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DAE4" w14:textId="39FCF8AD" w:rsidR="00D67691" w:rsidRDefault="00D67691" w:rsidP="00D6769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 xml:space="preserve">OBRAZLOŽENJE OPĆEG DIJELA FINANCIJSKOG PLANA LUČKE UPRAVE OSIJEK ZA RAZDOBLJE </w:t>
      </w:r>
      <w:r w:rsidR="00FB6DCC" w:rsidRPr="00972267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FB6DCC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72267">
        <w:rPr>
          <w:rFonts w:asciiTheme="majorBidi" w:hAnsiTheme="majorBidi" w:cstheme="majorBidi"/>
          <w:b/>
          <w:bCs/>
          <w:sz w:val="24"/>
          <w:szCs w:val="24"/>
        </w:rPr>
        <w:t>.-</w:t>
      </w:r>
      <w:r w:rsidR="00FB6DCC" w:rsidRPr="00972267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FB6DC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7226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AE8467A" w14:textId="77777777" w:rsidR="00D67691" w:rsidRPr="00972267" w:rsidRDefault="00D67691" w:rsidP="00D6769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BE494A8" w14:textId="77777777" w:rsidR="00D67691" w:rsidRPr="00972267" w:rsidRDefault="00D67691" w:rsidP="00D676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>PRIHODI I PRIMICI</w:t>
      </w:r>
    </w:p>
    <w:p w14:paraId="1B27BECF" w14:textId="65EAB587" w:rsidR="00D67691" w:rsidRDefault="00D67691" w:rsidP="00D676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Ukupno planirani prihodi za razdoblje </w:t>
      </w:r>
      <w:r w:rsidR="00FB6DCC">
        <w:rPr>
          <w:rFonts w:asciiTheme="majorBidi" w:hAnsiTheme="majorBidi" w:cstheme="majorBidi"/>
          <w:sz w:val="24"/>
          <w:szCs w:val="24"/>
        </w:rPr>
        <w:t>2025</w:t>
      </w:r>
      <w:r>
        <w:rPr>
          <w:rFonts w:asciiTheme="majorBidi" w:hAnsiTheme="majorBidi" w:cstheme="majorBidi"/>
          <w:sz w:val="24"/>
          <w:szCs w:val="24"/>
        </w:rPr>
        <w:t>.-</w:t>
      </w:r>
      <w:r w:rsidR="00FB6DCC">
        <w:rPr>
          <w:rFonts w:asciiTheme="majorBidi" w:hAnsiTheme="majorBidi" w:cstheme="majorBidi"/>
          <w:sz w:val="24"/>
          <w:szCs w:val="24"/>
        </w:rPr>
        <w:t>2027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7"/>
        <w:gridCol w:w="2296"/>
        <w:gridCol w:w="2297"/>
        <w:gridCol w:w="2296"/>
      </w:tblGrid>
      <w:tr w:rsidR="005141CE" w14:paraId="34707585" w14:textId="77777777" w:rsidTr="00CA1800">
        <w:tc>
          <w:tcPr>
            <w:tcW w:w="2139" w:type="dxa"/>
          </w:tcPr>
          <w:p w14:paraId="5ECFD381" w14:textId="77777777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</w:p>
        </w:tc>
        <w:tc>
          <w:tcPr>
            <w:tcW w:w="2307" w:type="dxa"/>
          </w:tcPr>
          <w:p w14:paraId="65F1E091" w14:textId="196C3D25" w:rsidR="00D67691" w:rsidRDefault="00FB6DCC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0B40F950" w14:textId="1AC04E0D" w:rsidR="00D67691" w:rsidRDefault="00FB6DCC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2026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56A93559" w14:textId="5864C9C2" w:rsidR="00D67691" w:rsidRDefault="00FB6DCC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2027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141CE" w14:paraId="7BA4334F" w14:textId="77777777" w:rsidTr="00CA1800">
        <w:tc>
          <w:tcPr>
            <w:tcW w:w="2139" w:type="dxa"/>
          </w:tcPr>
          <w:p w14:paraId="59592F27" w14:textId="77777777" w:rsidR="00D67691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2307" w:type="dxa"/>
          </w:tcPr>
          <w:p w14:paraId="4D72E214" w14:textId="5553062F" w:rsidR="00D67691" w:rsidRDefault="005141CE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31.184.377</w:t>
            </w:r>
          </w:p>
        </w:tc>
        <w:tc>
          <w:tcPr>
            <w:tcW w:w="2308" w:type="dxa"/>
          </w:tcPr>
          <w:p w14:paraId="4B57FD38" w14:textId="6697BBD5" w:rsidR="00D67691" w:rsidRDefault="005141CE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10.615.940</w:t>
            </w:r>
          </w:p>
        </w:tc>
        <w:tc>
          <w:tcPr>
            <w:tcW w:w="2308" w:type="dxa"/>
          </w:tcPr>
          <w:p w14:paraId="099A3306" w14:textId="51442806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5141CE">
              <w:rPr>
                <w:rFonts w:asciiTheme="majorBidi" w:hAnsiTheme="majorBidi" w:cstheme="majorBidi"/>
                <w:sz w:val="24"/>
                <w:szCs w:val="24"/>
              </w:rPr>
              <w:t>396.790</w:t>
            </w:r>
          </w:p>
        </w:tc>
      </w:tr>
    </w:tbl>
    <w:p w14:paraId="65515E80" w14:textId="77777777" w:rsidR="00D67691" w:rsidRDefault="00D67691" w:rsidP="00D67691">
      <w:pPr>
        <w:rPr>
          <w:rFonts w:asciiTheme="majorBidi" w:hAnsiTheme="majorBidi" w:cstheme="majorBidi"/>
          <w:sz w:val="24"/>
          <w:szCs w:val="24"/>
        </w:rPr>
      </w:pPr>
    </w:p>
    <w:p w14:paraId="7DA337A0" w14:textId="6FF84854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prihoda za 202</w:t>
      </w:r>
      <w:r w:rsidR="005141CE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. godinu </w:t>
      </w:r>
      <w:r w:rsidR="005141CE">
        <w:rPr>
          <w:rFonts w:asciiTheme="majorBidi" w:hAnsiTheme="majorBidi" w:cstheme="majorBidi"/>
          <w:sz w:val="24"/>
          <w:szCs w:val="24"/>
        </w:rPr>
        <w:t>43</w:t>
      </w:r>
      <w:r>
        <w:rPr>
          <w:rFonts w:asciiTheme="majorBidi" w:hAnsiTheme="majorBidi" w:cstheme="majorBidi"/>
          <w:sz w:val="24"/>
          <w:szCs w:val="24"/>
        </w:rPr>
        <w:t xml:space="preserve">% odnosi se na prihode iz izvora 562 – </w:t>
      </w:r>
      <w:r w:rsidR="00FB6DCC">
        <w:rPr>
          <w:rFonts w:asciiTheme="majorBidi" w:hAnsiTheme="majorBidi" w:cstheme="majorBidi"/>
          <w:sz w:val="24"/>
          <w:szCs w:val="24"/>
        </w:rPr>
        <w:t>program Konkurentnost i kohezija 2021-2027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141CE">
        <w:rPr>
          <w:rFonts w:asciiTheme="majorBidi" w:hAnsiTheme="majorBidi" w:cstheme="majorBidi"/>
          <w:sz w:val="24"/>
          <w:szCs w:val="24"/>
        </w:rPr>
        <w:t>40</w:t>
      </w:r>
      <w:r>
        <w:rPr>
          <w:rFonts w:asciiTheme="majorBidi" w:hAnsiTheme="majorBidi" w:cstheme="majorBidi"/>
          <w:sz w:val="24"/>
          <w:szCs w:val="24"/>
        </w:rPr>
        <w:t>% odnosi se na prihode iz državnog proračuna sa izvora 11 dok se preostali prihodi odnose na prihode sa izvora 12 te sa izvora 31, 43 i 51,</w:t>
      </w:r>
      <w:r w:rsidR="005141CE">
        <w:rPr>
          <w:rFonts w:asciiTheme="majorBidi" w:hAnsiTheme="majorBidi" w:cstheme="majorBidi"/>
          <w:sz w:val="24"/>
          <w:szCs w:val="24"/>
        </w:rPr>
        <w:t xml:space="preserve"> 52</w:t>
      </w:r>
      <w:r>
        <w:rPr>
          <w:rFonts w:asciiTheme="majorBidi" w:hAnsiTheme="majorBidi" w:cstheme="majorBidi"/>
          <w:sz w:val="24"/>
          <w:szCs w:val="24"/>
        </w:rPr>
        <w:t xml:space="preserve"> 559 i 581.</w:t>
      </w:r>
    </w:p>
    <w:p w14:paraId="799A013D" w14:textId="5469175C" w:rsidR="00D67691" w:rsidRPr="00E95870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prihoda za 202</w:t>
      </w:r>
      <w:r w:rsidR="005141CE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 godinu 5</w:t>
      </w:r>
      <w:r w:rsidR="005141CE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% odnosi se na prihode iz državnog proračuna sa izvora 11,  2</w:t>
      </w:r>
      <w:r w:rsidR="00834B33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% odnosi se na prihode iz izvora 562 – </w:t>
      </w:r>
      <w:r w:rsidR="00834B33" w:rsidRPr="00834B33">
        <w:rPr>
          <w:rFonts w:asciiTheme="majorBidi" w:hAnsiTheme="majorBidi" w:cstheme="majorBidi"/>
          <w:sz w:val="24"/>
          <w:szCs w:val="24"/>
        </w:rPr>
        <w:t>program Konkurentnost i kohezija 2021-2027</w:t>
      </w:r>
      <w:r>
        <w:rPr>
          <w:rFonts w:asciiTheme="majorBidi" w:hAnsiTheme="majorBidi" w:cstheme="majorBidi"/>
          <w:sz w:val="24"/>
          <w:szCs w:val="24"/>
        </w:rPr>
        <w:t>, dok se preostali prihodi odnose na planirane prihode sa izvora 12 te sa izvora 31, 43 i 51,</w:t>
      </w:r>
      <w:r w:rsidR="00834B33">
        <w:rPr>
          <w:rFonts w:asciiTheme="majorBidi" w:hAnsiTheme="majorBidi" w:cstheme="majorBidi"/>
          <w:sz w:val="24"/>
          <w:szCs w:val="24"/>
        </w:rPr>
        <w:t xml:space="preserve"> 52,</w:t>
      </w:r>
      <w:r>
        <w:rPr>
          <w:rFonts w:asciiTheme="majorBidi" w:hAnsiTheme="majorBidi" w:cstheme="majorBidi"/>
          <w:sz w:val="24"/>
          <w:szCs w:val="24"/>
        </w:rPr>
        <w:t xml:space="preserve"> 559 i 581.</w:t>
      </w:r>
    </w:p>
    <w:p w14:paraId="242E74C7" w14:textId="6721F259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prihoda za 202</w:t>
      </w:r>
      <w:r w:rsidR="005141CE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051F8">
        <w:rPr>
          <w:rFonts w:asciiTheme="majorBidi" w:hAnsiTheme="majorBidi" w:cstheme="majorBidi"/>
          <w:sz w:val="24"/>
          <w:szCs w:val="24"/>
        </w:rPr>
        <w:t>97</w:t>
      </w:r>
      <w:r>
        <w:rPr>
          <w:rFonts w:asciiTheme="majorBidi" w:hAnsiTheme="majorBidi" w:cstheme="majorBidi"/>
          <w:sz w:val="24"/>
          <w:szCs w:val="24"/>
        </w:rPr>
        <w:t>% odnosi se na prihode iz državnog proračuna sa izvora 11 , 10% odnosi se na prihode sa izvora 12 i 10% sa izvora 559, dok se preostali prihodi odnose na planirane prihode sa izvora 31, 43 i 581.</w:t>
      </w:r>
    </w:p>
    <w:p w14:paraId="2542B443" w14:textId="3A5EBA96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Planirani prihodi na izvoru 562 se u 202</w:t>
      </w:r>
      <w:r w:rsidR="00070C32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 godini u odnosu na 20</w:t>
      </w:r>
      <w:r w:rsidR="00070C32">
        <w:rPr>
          <w:rFonts w:asciiTheme="majorBidi" w:hAnsiTheme="majorBidi" w:cstheme="majorBidi"/>
          <w:sz w:val="24"/>
          <w:szCs w:val="24"/>
        </w:rPr>
        <w:t>25</w:t>
      </w:r>
      <w:r>
        <w:rPr>
          <w:rFonts w:asciiTheme="majorBidi" w:hAnsiTheme="majorBidi" w:cstheme="majorBidi"/>
          <w:sz w:val="24"/>
          <w:szCs w:val="24"/>
        </w:rPr>
        <w:t>. godinu smanjuju jer se do kraja 2025. godine očekuje završetak</w:t>
      </w:r>
      <w:r w:rsidR="00070C32">
        <w:rPr>
          <w:rFonts w:asciiTheme="majorBidi" w:hAnsiTheme="majorBidi" w:cstheme="majorBidi"/>
          <w:sz w:val="24"/>
          <w:szCs w:val="24"/>
        </w:rPr>
        <w:t xml:space="preserve"> većine radova u okviru</w:t>
      </w:r>
      <w:r>
        <w:rPr>
          <w:rFonts w:asciiTheme="majorBidi" w:hAnsiTheme="majorBidi" w:cstheme="majorBidi"/>
          <w:sz w:val="24"/>
          <w:szCs w:val="24"/>
        </w:rPr>
        <w:t xml:space="preserve"> projekta koji se financira iz navedenog izvora.</w:t>
      </w:r>
    </w:p>
    <w:p w14:paraId="0B0A2A23" w14:textId="42227C41" w:rsidR="00D67691" w:rsidRPr="00E95870" w:rsidRDefault="00070C32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skladu s tim, p</w:t>
      </w:r>
      <w:r w:rsidR="00D67691">
        <w:rPr>
          <w:rFonts w:asciiTheme="majorBidi" w:hAnsiTheme="majorBidi" w:cstheme="majorBidi"/>
          <w:sz w:val="24"/>
          <w:szCs w:val="24"/>
        </w:rPr>
        <w:t>lanirani prihodi na izvoru 11 u 202</w:t>
      </w:r>
      <w:r>
        <w:rPr>
          <w:rFonts w:asciiTheme="majorBidi" w:hAnsiTheme="majorBidi" w:cstheme="majorBidi"/>
          <w:sz w:val="24"/>
          <w:szCs w:val="24"/>
        </w:rPr>
        <w:t>6</w:t>
      </w:r>
      <w:r w:rsidR="00D67691">
        <w:rPr>
          <w:rFonts w:asciiTheme="majorBidi" w:hAnsiTheme="majorBidi" w:cstheme="majorBidi"/>
          <w:sz w:val="24"/>
          <w:szCs w:val="24"/>
        </w:rPr>
        <w:t>.  i 202</w:t>
      </w:r>
      <w:r>
        <w:rPr>
          <w:rFonts w:asciiTheme="majorBidi" w:hAnsiTheme="majorBidi" w:cstheme="majorBidi"/>
          <w:sz w:val="24"/>
          <w:szCs w:val="24"/>
        </w:rPr>
        <w:t>7</w:t>
      </w:r>
      <w:r w:rsidR="00D67691">
        <w:rPr>
          <w:rFonts w:asciiTheme="majorBidi" w:hAnsiTheme="majorBidi" w:cstheme="majorBidi"/>
          <w:sz w:val="24"/>
          <w:szCs w:val="24"/>
        </w:rPr>
        <w:t>. godini smanjuju se u odnosu na 202</w:t>
      </w:r>
      <w:r>
        <w:rPr>
          <w:rFonts w:asciiTheme="majorBidi" w:hAnsiTheme="majorBidi" w:cstheme="majorBidi"/>
          <w:sz w:val="24"/>
          <w:szCs w:val="24"/>
        </w:rPr>
        <w:t>5</w:t>
      </w:r>
      <w:r w:rsidR="00D6769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godinu</w:t>
      </w:r>
      <w:r w:rsidR="00D67691">
        <w:rPr>
          <w:rFonts w:asciiTheme="majorBidi" w:hAnsiTheme="majorBidi" w:cstheme="majorBidi"/>
          <w:sz w:val="24"/>
          <w:szCs w:val="24"/>
        </w:rPr>
        <w:t>.</w:t>
      </w:r>
    </w:p>
    <w:p w14:paraId="1FFF323F" w14:textId="77777777" w:rsidR="00D67691" w:rsidRDefault="00D67691" w:rsidP="00D67691">
      <w:pPr>
        <w:rPr>
          <w:rFonts w:asciiTheme="majorBidi" w:hAnsiTheme="majorBidi" w:cstheme="majorBidi"/>
          <w:sz w:val="24"/>
          <w:szCs w:val="24"/>
        </w:rPr>
      </w:pPr>
    </w:p>
    <w:p w14:paraId="1C3750D6" w14:textId="77777777" w:rsidR="00D67691" w:rsidRDefault="00D67691" w:rsidP="00D676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2267">
        <w:rPr>
          <w:rFonts w:asciiTheme="majorBidi" w:hAnsiTheme="majorBidi" w:cstheme="majorBidi"/>
          <w:b/>
          <w:bCs/>
          <w:sz w:val="24"/>
          <w:szCs w:val="24"/>
        </w:rPr>
        <w:t>RASHODI I IZDACI</w:t>
      </w:r>
    </w:p>
    <w:p w14:paraId="1124F331" w14:textId="00C9112D" w:rsidR="00D67691" w:rsidRDefault="00D67691" w:rsidP="00D676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Ukupno planirani rashodi za razdoblje 202</w:t>
      </w:r>
      <w:r w:rsidR="00567BD8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.-202</w:t>
      </w:r>
      <w:r w:rsidR="00567BD8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5"/>
        <w:gridCol w:w="2297"/>
        <w:gridCol w:w="2297"/>
        <w:gridCol w:w="2297"/>
      </w:tblGrid>
      <w:tr w:rsidR="00D67691" w14:paraId="0CE30481" w14:textId="77777777" w:rsidTr="00567BD8">
        <w:tc>
          <w:tcPr>
            <w:tcW w:w="2125" w:type="dxa"/>
          </w:tcPr>
          <w:p w14:paraId="51926349" w14:textId="77777777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</w:p>
        </w:tc>
        <w:tc>
          <w:tcPr>
            <w:tcW w:w="2297" w:type="dxa"/>
          </w:tcPr>
          <w:p w14:paraId="77F7C21B" w14:textId="3761017C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567BD8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76DE76CC" w14:textId="762288A9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567BD8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4F806D04" w14:textId="611A4090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567BD8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67BD8" w14:paraId="734AA60E" w14:textId="77777777" w:rsidTr="00567BD8">
        <w:tc>
          <w:tcPr>
            <w:tcW w:w="2125" w:type="dxa"/>
          </w:tcPr>
          <w:p w14:paraId="7C30785D" w14:textId="77777777" w:rsidR="00567BD8" w:rsidRDefault="00567BD8" w:rsidP="00567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2297" w:type="dxa"/>
          </w:tcPr>
          <w:p w14:paraId="6A868E21" w14:textId="1E219DF5" w:rsidR="00567BD8" w:rsidRPr="00567BD8" w:rsidRDefault="00567BD8" w:rsidP="00567B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</w:rPr>
              <w:t>31.184.377</w:t>
            </w:r>
          </w:p>
        </w:tc>
        <w:tc>
          <w:tcPr>
            <w:tcW w:w="2297" w:type="dxa"/>
          </w:tcPr>
          <w:p w14:paraId="47077C0D" w14:textId="729F935D" w:rsidR="00567BD8" w:rsidRPr="00567BD8" w:rsidRDefault="00567BD8" w:rsidP="00567B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</w:rPr>
              <w:t>10.615.940</w:t>
            </w:r>
          </w:p>
        </w:tc>
        <w:tc>
          <w:tcPr>
            <w:tcW w:w="2297" w:type="dxa"/>
          </w:tcPr>
          <w:p w14:paraId="052EE66D" w14:textId="6E278696" w:rsidR="00567BD8" w:rsidRPr="00567BD8" w:rsidRDefault="00567BD8" w:rsidP="00567B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</w:rPr>
              <w:t>4.396.790</w:t>
            </w:r>
          </w:p>
        </w:tc>
      </w:tr>
    </w:tbl>
    <w:p w14:paraId="11D16BB6" w14:textId="77777777" w:rsidR="00D67691" w:rsidRDefault="00D67691" w:rsidP="00D6769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A1DEC13" w14:textId="55458256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ukupno planiranih rashoda za 202</w:t>
      </w:r>
      <w:r w:rsidR="00567BD8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67BD8">
        <w:rPr>
          <w:rFonts w:asciiTheme="majorBidi" w:hAnsiTheme="majorBidi" w:cstheme="majorBidi"/>
          <w:sz w:val="24"/>
          <w:szCs w:val="24"/>
        </w:rPr>
        <w:t>godinu</w:t>
      </w:r>
      <w:r>
        <w:rPr>
          <w:rFonts w:asciiTheme="majorBidi" w:hAnsiTheme="majorBidi" w:cstheme="majorBidi"/>
          <w:sz w:val="24"/>
          <w:szCs w:val="24"/>
        </w:rPr>
        <w:t xml:space="preserve"> najveći dio odnosi se na rashode za projekt Izgradnja terminala za pretovar rasutih tereta u luci Osijek koji se financira iz izvora 562 – Kohezijski fond i izvora 12 kroz aktivnost T810089 za </w:t>
      </w:r>
      <w:r w:rsidR="00567BD8">
        <w:rPr>
          <w:rFonts w:asciiTheme="majorBidi" w:hAnsiTheme="majorBidi" w:cstheme="majorBidi"/>
          <w:sz w:val="24"/>
          <w:szCs w:val="24"/>
        </w:rPr>
        <w:t>2026. godinu</w:t>
      </w:r>
      <w:r>
        <w:rPr>
          <w:rFonts w:asciiTheme="majorBidi" w:hAnsiTheme="majorBidi" w:cstheme="majorBidi"/>
          <w:sz w:val="24"/>
          <w:szCs w:val="24"/>
        </w:rPr>
        <w:t xml:space="preserve">. Ostali rashodi odnose se na rashode za potrebe redovnog poslovanja lučke uprave, rashode redovnog održavanja i modernizacije lučkoj područja te za rashode unutar projekta CEF - </w:t>
      </w:r>
      <w:r w:rsidRPr="0010199D">
        <w:rPr>
          <w:rFonts w:asciiTheme="majorBidi" w:hAnsiTheme="majorBidi" w:cstheme="majorBidi"/>
          <w:sz w:val="24"/>
          <w:szCs w:val="24"/>
        </w:rPr>
        <w:t>Izrada projektne dokumentacije za projekt: Južna obala u luci Osijek – izgradnja i rekonstrukcija infrastrukture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10199D">
        <w:rPr>
          <w:rFonts w:asciiTheme="majorBidi" w:hAnsiTheme="majorBidi" w:cstheme="majorBidi"/>
          <w:sz w:val="24"/>
          <w:szCs w:val="24"/>
        </w:rPr>
        <w:t xml:space="preserve">  </w:t>
      </w:r>
    </w:p>
    <w:p w14:paraId="58F66F44" w14:textId="1133F0DF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razdoblju 202</w:t>
      </w:r>
      <w:r w:rsidR="00567BD8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.-202</w:t>
      </w:r>
      <w:r w:rsidR="00567BD8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. planirani su sljedeći kapitalni projekti unutar aktivnosti Gradnja i održavanje: </w:t>
      </w:r>
      <w:proofErr w:type="spellStart"/>
      <w:r w:rsidRPr="009A1F2D">
        <w:rPr>
          <w:rFonts w:asciiTheme="majorBidi" w:hAnsiTheme="majorBidi" w:cstheme="majorBidi"/>
          <w:sz w:val="24"/>
          <w:szCs w:val="24"/>
        </w:rPr>
        <w:t>Intermodalna</w:t>
      </w:r>
      <w:proofErr w:type="spellEnd"/>
      <w:r w:rsidRPr="009A1F2D">
        <w:rPr>
          <w:rFonts w:asciiTheme="majorBidi" w:hAnsiTheme="majorBidi" w:cstheme="majorBidi"/>
          <w:sz w:val="24"/>
          <w:szCs w:val="24"/>
        </w:rPr>
        <w:t xml:space="preserve"> infrastruktura zapadnog dijela luke Osijek– radovi na I. fazi </w:t>
      </w:r>
      <w:r w:rsidRPr="009A1F2D">
        <w:rPr>
          <w:rFonts w:asciiTheme="majorBidi" w:hAnsiTheme="majorBidi" w:cstheme="majorBidi"/>
          <w:sz w:val="24"/>
          <w:szCs w:val="24"/>
        </w:rPr>
        <w:lastRenderedPageBreak/>
        <w:t>izgradnje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Izgradnja pristaništa Donji Grad Osijek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Izgradnja pristaništa Pitomača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Izgradnja riječne marine u Osijeku (izrada klasifikacijske dokumentacije i radovi)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 xml:space="preserve">Izgradnja pristaništa </w:t>
      </w:r>
      <w:proofErr w:type="spellStart"/>
      <w:r w:rsidRPr="009A1F2D">
        <w:rPr>
          <w:rFonts w:asciiTheme="majorBidi" w:hAnsiTheme="majorBidi" w:cstheme="majorBidi"/>
          <w:sz w:val="24"/>
          <w:szCs w:val="24"/>
        </w:rPr>
        <w:t>Ješkovo</w:t>
      </w:r>
      <w:proofErr w:type="spellEnd"/>
      <w:r w:rsidRPr="009A1F2D">
        <w:rPr>
          <w:rFonts w:asciiTheme="majorBidi" w:hAnsiTheme="majorBidi" w:cstheme="majorBidi"/>
          <w:sz w:val="24"/>
          <w:szCs w:val="24"/>
        </w:rPr>
        <w:t xml:space="preserve"> u općini Gola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Izgradnja  pristaništa Šoderica u općini Drnje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Izgradnja pristaništa Ferdinandovac (glavni projekt i radovi)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 xml:space="preserve">Izgradnja infrastrukture za skelu </w:t>
      </w:r>
      <w:proofErr w:type="spellStart"/>
      <w:r w:rsidRPr="009A1F2D">
        <w:rPr>
          <w:rFonts w:asciiTheme="majorBidi" w:hAnsiTheme="majorBidi" w:cstheme="majorBidi"/>
          <w:sz w:val="24"/>
          <w:szCs w:val="24"/>
        </w:rPr>
        <w:t>Križovec</w:t>
      </w:r>
      <w:proofErr w:type="spellEnd"/>
      <w:r w:rsidRPr="009A1F2D">
        <w:rPr>
          <w:rFonts w:asciiTheme="majorBidi" w:hAnsiTheme="majorBidi" w:cstheme="majorBidi"/>
          <w:sz w:val="24"/>
          <w:szCs w:val="24"/>
        </w:rPr>
        <w:t xml:space="preserve"> - Mursko Središće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Izgradnja riječnog tramvaja na rijeci Dravi (izrada projektne dokumentacije)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A1F2D">
        <w:rPr>
          <w:rFonts w:asciiTheme="majorBidi" w:hAnsiTheme="majorBidi" w:cstheme="majorBidi"/>
          <w:sz w:val="24"/>
          <w:szCs w:val="24"/>
        </w:rPr>
        <w:t>Rekonstrukcija pristaništa Neptun u Osijeku</w:t>
      </w:r>
      <w:r w:rsidR="00B02708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B02708">
        <w:rPr>
          <w:rFonts w:asciiTheme="majorBidi" w:hAnsiTheme="majorBidi" w:cstheme="majorBidi"/>
          <w:sz w:val="24"/>
          <w:szCs w:val="24"/>
        </w:rPr>
        <w:t>p</w:t>
      </w:r>
      <w:r w:rsidR="00B02708" w:rsidRPr="00B02708">
        <w:rPr>
          <w:rFonts w:asciiTheme="majorBidi" w:hAnsiTheme="majorBidi" w:cstheme="majorBidi"/>
          <w:sz w:val="24"/>
          <w:szCs w:val="24"/>
        </w:rPr>
        <w:t>relaganje</w:t>
      </w:r>
      <w:proofErr w:type="spellEnd"/>
      <w:r w:rsidR="00B02708" w:rsidRPr="00B02708">
        <w:rPr>
          <w:rFonts w:asciiTheme="majorBidi" w:hAnsiTheme="majorBidi" w:cstheme="majorBidi"/>
          <w:sz w:val="24"/>
          <w:szCs w:val="24"/>
        </w:rPr>
        <w:t xml:space="preserve"> kabela nakon uklanjanja BKTS Tranzit i izvedba novog priključka u luci Osijek</w:t>
      </w:r>
    </w:p>
    <w:p w14:paraId="01175FCB" w14:textId="77777777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8C2AB49" w14:textId="77777777" w:rsidR="00D67691" w:rsidRDefault="00D67691" w:rsidP="00D6769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0287">
        <w:rPr>
          <w:rFonts w:asciiTheme="majorBidi" w:hAnsiTheme="majorBidi" w:cstheme="majorBidi"/>
          <w:b/>
          <w:bCs/>
          <w:sz w:val="24"/>
          <w:szCs w:val="24"/>
        </w:rPr>
        <w:t xml:space="preserve">PRIJENOS SREDSTAVA IZ PRETHODNE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Pr="00DB0287">
        <w:rPr>
          <w:rFonts w:asciiTheme="majorBidi" w:hAnsiTheme="majorBidi" w:cstheme="majorBidi"/>
          <w:b/>
          <w:bCs/>
          <w:sz w:val="24"/>
          <w:szCs w:val="24"/>
        </w:rPr>
        <w:t>U SLJEDEĆU GODINU</w:t>
      </w:r>
    </w:p>
    <w:p w14:paraId="5F3206BB" w14:textId="73E6286F" w:rsidR="00D67691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Prijenos sredstava za razdoblje 202</w:t>
      </w:r>
      <w:r w:rsidR="00150B05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.-202</w:t>
      </w:r>
      <w:r w:rsidR="00150B05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5"/>
        <w:gridCol w:w="1597"/>
        <w:gridCol w:w="1502"/>
        <w:gridCol w:w="1504"/>
        <w:gridCol w:w="1504"/>
        <w:gridCol w:w="1504"/>
      </w:tblGrid>
      <w:tr w:rsidR="00D67691" w14:paraId="7E7168B1" w14:textId="77777777" w:rsidTr="00CA1800">
        <w:tc>
          <w:tcPr>
            <w:tcW w:w="4530" w:type="dxa"/>
            <w:gridSpan w:val="3"/>
          </w:tcPr>
          <w:p w14:paraId="1D391904" w14:textId="77777777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</w:p>
        </w:tc>
        <w:tc>
          <w:tcPr>
            <w:tcW w:w="1510" w:type="dxa"/>
          </w:tcPr>
          <w:p w14:paraId="32816334" w14:textId="77777777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</w:t>
            </w:r>
          </w:p>
        </w:tc>
        <w:tc>
          <w:tcPr>
            <w:tcW w:w="1511" w:type="dxa"/>
          </w:tcPr>
          <w:p w14:paraId="28C796F0" w14:textId="77777777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</w:t>
            </w:r>
          </w:p>
        </w:tc>
        <w:tc>
          <w:tcPr>
            <w:tcW w:w="1511" w:type="dxa"/>
          </w:tcPr>
          <w:p w14:paraId="0BF62EE3" w14:textId="77777777" w:rsidR="00D67691" w:rsidRDefault="00D67691" w:rsidP="00CA1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2026.</w:t>
            </w:r>
          </w:p>
        </w:tc>
      </w:tr>
      <w:tr w:rsidR="00D67691" w14:paraId="3A4432BA" w14:textId="77777777" w:rsidTr="00CA1800">
        <w:tc>
          <w:tcPr>
            <w:tcW w:w="1413" w:type="dxa"/>
            <w:vMerge w:val="restart"/>
          </w:tcPr>
          <w:p w14:paraId="5FCA5146" w14:textId="77777777" w:rsidR="00D67691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1607" w:type="dxa"/>
            <w:vMerge w:val="restart"/>
            <w:vAlign w:val="center"/>
          </w:tcPr>
          <w:p w14:paraId="6F9CD7BF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31</w:t>
            </w:r>
          </w:p>
        </w:tc>
        <w:tc>
          <w:tcPr>
            <w:tcW w:w="1510" w:type="dxa"/>
          </w:tcPr>
          <w:p w14:paraId="6F0DBB1C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7CD023C5" w14:textId="179F82D4" w:rsidR="00D67691" w:rsidRPr="00EA03BF" w:rsidRDefault="00AC1E86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778</w:t>
            </w:r>
          </w:p>
        </w:tc>
        <w:tc>
          <w:tcPr>
            <w:tcW w:w="1511" w:type="dxa"/>
          </w:tcPr>
          <w:p w14:paraId="57F92D7B" w14:textId="2972B6EA" w:rsidR="00D67691" w:rsidRPr="00EA03BF" w:rsidRDefault="00AC1E86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7.778</w:t>
            </w:r>
          </w:p>
        </w:tc>
        <w:tc>
          <w:tcPr>
            <w:tcW w:w="1511" w:type="dxa"/>
          </w:tcPr>
          <w:p w14:paraId="0D52BDB3" w14:textId="3E2622CF" w:rsidR="00D67691" w:rsidRPr="00EA03BF" w:rsidRDefault="00AC1E86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778</w:t>
            </w:r>
          </w:p>
        </w:tc>
      </w:tr>
      <w:tr w:rsidR="00D67691" w14:paraId="0DDFC177" w14:textId="77777777" w:rsidTr="00CA1800">
        <w:tc>
          <w:tcPr>
            <w:tcW w:w="1413" w:type="dxa"/>
            <w:vMerge/>
          </w:tcPr>
          <w:p w14:paraId="655AD3F9" w14:textId="77777777" w:rsidR="00D67691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6882DF75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FC369D6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06C02AE3" w14:textId="7DBFE76F" w:rsidR="00D67691" w:rsidRPr="00EA03BF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C1E8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C1E86">
              <w:rPr>
                <w:rFonts w:asciiTheme="majorBidi" w:hAnsiTheme="majorBidi" w:cstheme="majorBidi"/>
                <w:sz w:val="24"/>
                <w:szCs w:val="24"/>
              </w:rPr>
              <w:t>778</w:t>
            </w:r>
          </w:p>
        </w:tc>
        <w:tc>
          <w:tcPr>
            <w:tcW w:w="1511" w:type="dxa"/>
          </w:tcPr>
          <w:p w14:paraId="1539E88F" w14:textId="6F7F4B77" w:rsidR="00D67691" w:rsidRPr="00EA03BF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C1E8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C1E86">
              <w:rPr>
                <w:rFonts w:asciiTheme="majorBidi" w:hAnsiTheme="majorBidi" w:cstheme="majorBidi"/>
                <w:sz w:val="24"/>
                <w:szCs w:val="24"/>
              </w:rPr>
              <w:t>778</w:t>
            </w:r>
          </w:p>
        </w:tc>
        <w:tc>
          <w:tcPr>
            <w:tcW w:w="1511" w:type="dxa"/>
          </w:tcPr>
          <w:p w14:paraId="699B8239" w14:textId="4BAFB279" w:rsidR="00D67691" w:rsidRPr="00EA03BF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C1E8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C1E86">
              <w:rPr>
                <w:rFonts w:asciiTheme="majorBidi" w:hAnsiTheme="majorBidi" w:cstheme="majorBidi"/>
                <w:sz w:val="24"/>
                <w:szCs w:val="24"/>
              </w:rPr>
              <w:t>778</w:t>
            </w:r>
          </w:p>
        </w:tc>
      </w:tr>
      <w:tr w:rsidR="00D67691" w14:paraId="53BE290E" w14:textId="77777777" w:rsidTr="00CA1800">
        <w:tc>
          <w:tcPr>
            <w:tcW w:w="1413" w:type="dxa"/>
            <w:vMerge w:val="restart"/>
            <w:vAlign w:val="center"/>
          </w:tcPr>
          <w:p w14:paraId="5C0DB644" w14:textId="3F3CB720" w:rsidR="00D67691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Iznos u </w:t>
            </w:r>
            <w:r w:rsidR="00150B05">
              <w:rPr>
                <w:rFonts w:asciiTheme="majorBidi" w:hAnsiTheme="majorBidi" w:cstheme="majorBidi"/>
                <w:sz w:val="24"/>
                <w:szCs w:val="24"/>
              </w:rPr>
              <w:t>EUR</w:t>
            </w:r>
          </w:p>
        </w:tc>
        <w:tc>
          <w:tcPr>
            <w:tcW w:w="1607" w:type="dxa"/>
            <w:vMerge w:val="restart"/>
            <w:vAlign w:val="center"/>
          </w:tcPr>
          <w:p w14:paraId="151625D9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43</w:t>
            </w:r>
          </w:p>
        </w:tc>
        <w:tc>
          <w:tcPr>
            <w:tcW w:w="1510" w:type="dxa"/>
          </w:tcPr>
          <w:p w14:paraId="0DB6B2D4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34F71CF3" w14:textId="10C44278" w:rsidR="00D67691" w:rsidRDefault="00150B05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097</w:t>
            </w:r>
          </w:p>
        </w:tc>
        <w:tc>
          <w:tcPr>
            <w:tcW w:w="1511" w:type="dxa"/>
          </w:tcPr>
          <w:p w14:paraId="071E5705" w14:textId="011B899A" w:rsidR="00D67691" w:rsidRDefault="00150B05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807</w:t>
            </w:r>
          </w:p>
        </w:tc>
        <w:tc>
          <w:tcPr>
            <w:tcW w:w="1511" w:type="dxa"/>
          </w:tcPr>
          <w:p w14:paraId="31FD0BE5" w14:textId="1022DE63" w:rsidR="00D67691" w:rsidRDefault="00150B05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D6769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517</w:t>
            </w:r>
          </w:p>
        </w:tc>
      </w:tr>
      <w:tr w:rsidR="00D67691" w14:paraId="63B6500F" w14:textId="77777777" w:rsidTr="00CA1800">
        <w:tc>
          <w:tcPr>
            <w:tcW w:w="1413" w:type="dxa"/>
            <w:vMerge/>
            <w:vAlign w:val="center"/>
          </w:tcPr>
          <w:p w14:paraId="4139E842" w14:textId="77777777" w:rsidR="00D67691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65901493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3723B1E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3052E76F" w14:textId="1EA431ED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50B05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50B05">
              <w:rPr>
                <w:rFonts w:asciiTheme="majorBidi" w:hAnsiTheme="majorBidi" w:cstheme="majorBidi"/>
                <w:sz w:val="24"/>
                <w:szCs w:val="24"/>
              </w:rPr>
              <w:t>807</w:t>
            </w:r>
          </w:p>
        </w:tc>
        <w:tc>
          <w:tcPr>
            <w:tcW w:w="1511" w:type="dxa"/>
          </w:tcPr>
          <w:p w14:paraId="778558A0" w14:textId="49D64238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50B05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50B05">
              <w:rPr>
                <w:rFonts w:asciiTheme="majorBidi" w:hAnsiTheme="majorBidi" w:cstheme="majorBidi"/>
                <w:sz w:val="24"/>
                <w:szCs w:val="24"/>
              </w:rPr>
              <w:t>517</w:t>
            </w:r>
          </w:p>
        </w:tc>
        <w:tc>
          <w:tcPr>
            <w:tcW w:w="1511" w:type="dxa"/>
          </w:tcPr>
          <w:p w14:paraId="51A5E105" w14:textId="193E3016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50B05">
              <w:rPr>
                <w:rFonts w:asciiTheme="majorBidi" w:hAnsiTheme="majorBidi" w:cstheme="majorBidi"/>
                <w:sz w:val="24"/>
                <w:szCs w:val="24"/>
              </w:rPr>
              <w:t>37.227</w:t>
            </w:r>
          </w:p>
        </w:tc>
      </w:tr>
      <w:tr w:rsidR="00D67691" w14:paraId="3B3FAFF4" w14:textId="77777777" w:rsidTr="00CA1800">
        <w:tc>
          <w:tcPr>
            <w:tcW w:w="1413" w:type="dxa"/>
            <w:vMerge w:val="restart"/>
            <w:vAlign w:val="center"/>
          </w:tcPr>
          <w:p w14:paraId="642A4815" w14:textId="77777777" w:rsidR="00D67691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Iznos u EUR</w:t>
            </w:r>
          </w:p>
        </w:tc>
        <w:tc>
          <w:tcPr>
            <w:tcW w:w="1607" w:type="dxa"/>
            <w:vMerge w:val="restart"/>
            <w:vAlign w:val="center"/>
          </w:tcPr>
          <w:p w14:paraId="451C3867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izvor 51</w:t>
            </w:r>
          </w:p>
        </w:tc>
        <w:tc>
          <w:tcPr>
            <w:tcW w:w="1510" w:type="dxa"/>
          </w:tcPr>
          <w:p w14:paraId="66AC9B09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donos</w:t>
            </w:r>
          </w:p>
        </w:tc>
        <w:tc>
          <w:tcPr>
            <w:tcW w:w="1510" w:type="dxa"/>
          </w:tcPr>
          <w:p w14:paraId="06C49D63" w14:textId="3D6AE460" w:rsidR="00D67691" w:rsidRDefault="00150B05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357.906</w:t>
            </w:r>
          </w:p>
        </w:tc>
        <w:tc>
          <w:tcPr>
            <w:tcW w:w="1511" w:type="dxa"/>
          </w:tcPr>
          <w:p w14:paraId="3FD68EC5" w14:textId="3D083BBB" w:rsidR="00D67691" w:rsidRDefault="00150B05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252FF110" w14:textId="77777777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D67691" w14:paraId="2FAC1AC3" w14:textId="77777777" w:rsidTr="00CA1800">
        <w:tc>
          <w:tcPr>
            <w:tcW w:w="1413" w:type="dxa"/>
            <w:vMerge/>
          </w:tcPr>
          <w:p w14:paraId="154E05E0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D441ADE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8C7B533" w14:textId="77777777" w:rsidR="00D67691" w:rsidRDefault="00D67691" w:rsidP="00CA18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odnos</w:t>
            </w:r>
          </w:p>
        </w:tc>
        <w:tc>
          <w:tcPr>
            <w:tcW w:w="1510" w:type="dxa"/>
          </w:tcPr>
          <w:p w14:paraId="507F5DC9" w14:textId="0FACA1E3" w:rsidR="00D67691" w:rsidRDefault="00150B05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413DD650" w14:textId="77777777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7C53A349" w14:textId="77777777" w:rsidR="00D67691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</w:tbl>
    <w:p w14:paraId="788B6C66" w14:textId="77777777" w:rsidR="00D67691" w:rsidRDefault="00D67691" w:rsidP="00D6769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7CA82CA" w14:textId="77777777" w:rsidR="00D67691" w:rsidRDefault="00D67691" w:rsidP="00D67691">
      <w:pPr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>
        <w:rPr>
          <w:rFonts w:asciiTheme="majorBidi" w:hAnsiTheme="majorBidi" w:cstheme="majorBidi"/>
          <w:sz w:val="24"/>
          <w:szCs w:val="24"/>
        </w:rPr>
        <w:t xml:space="preserve">Tablica prikazuje prijenose sredstava koje lučka uprava ostvaruje iz izvora 31, 43 i izvora 51, a odnosi se na prihode ostvarene temeljem prihoda od pruženih usluga, prihoda od </w:t>
      </w:r>
      <w:r w:rsidRPr="00962CBC">
        <w:rPr>
          <w:rFonts w:asciiTheme="majorBidi" w:hAnsiTheme="majorBidi" w:cstheme="majorBidi"/>
          <w:sz w:val="24"/>
          <w:szCs w:val="24"/>
        </w:rPr>
        <w:t>k</w:t>
      </w:r>
      <w:r w:rsidRPr="00962CBC">
        <w:rPr>
          <w:rFonts w:asciiTheme="majorBidi" w:eastAsia="Times New Roman" w:hAnsiTheme="majorBidi" w:cstheme="majorBidi"/>
          <w:sz w:val="24"/>
          <w:szCs w:val="24"/>
          <w:lang w:eastAsia="hr-HR"/>
        </w:rPr>
        <w:t>oncesijske naknade temeljem Zakona o plovidbi i lukama unutarnjih voda</w:t>
      </w: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, prihode </w:t>
      </w:r>
      <w:r w:rsidRPr="00C0721E">
        <w:rPr>
          <w:rFonts w:asciiTheme="majorBidi" w:eastAsia="Times New Roman" w:hAnsiTheme="majorBidi" w:cstheme="majorBidi"/>
          <w:sz w:val="24"/>
          <w:szCs w:val="24"/>
          <w:lang w:eastAsia="hr-HR"/>
        </w:rPr>
        <w:t>od ostalih naknada i pristojbi za posebne namjene</w:t>
      </w: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te prihode od primljenog predujma po projektu financiranom EU sredstvima. Prenesenim sredstvima financirat će se redovno poslovanje luke uprave, redovno održavanje lučkog područja te rashodi nastali u provedbi CEF projekta.</w:t>
      </w:r>
    </w:p>
    <w:p w14:paraId="4F082B11" w14:textId="77777777" w:rsidR="00D67691" w:rsidRDefault="00D67691" w:rsidP="00D67691">
      <w:pPr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0769010C" w14:textId="77777777" w:rsidR="00D67691" w:rsidRPr="00C75C5D" w:rsidRDefault="00D67691" w:rsidP="00D67691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</w:pPr>
      <w:r w:rsidRPr="00C75C5D"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  <w:t>UKUPNE I DOSPJELE OBVEZE</w:t>
      </w:r>
    </w:p>
    <w:p w14:paraId="6259E2FA" w14:textId="40CAB508" w:rsidR="00D67691" w:rsidRPr="00962CBC" w:rsidRDefault="00D67691" w:rsidP="00D676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>Pregled ukupnih i dospjelih obveza na dan 31.12.202</w:t>
      </w:r>
      <w:r w:rsidR="005B08C9">
        <w:rPr>
          <w:rFonts w:asciiTheme="majorBidi" w:eastAsia="Times New Roman" w:hAnsiTheme="majorBidi" w:cstheme="majorBidi"/>
          <w:sz w:val="24"/>
          <w:szCs w:val="24"/>
          <w:lang w:eastAsia="hr-HR"/>
        </w:rPr>
        <w:t>3</w:t>
      </w: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>. i na dan 30.06.202</w:t>
      </w:r>
      <w:r w:rsidR="005B08C9">
        <w:rPr>
          <w:rFonts w:asciiTheme="majorBidi" w:eastAsia="Times New Roman" w:hAnsiTheme="majorBidi" w:cstheme="majorBidi"/>
          <w:sz w:val="24"/>
          <w:szCs w:val="24"/>
          <w:lang w:eastAsia="hr-HR"/>
        </w:rPr>
        <w:t>4</w:t>
      </w:r>
      <w:r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1"/>
        <w:gridCol w:w="3522"/>
        <w:gridCol w:w="3523"/>
      </w:tblGrid>
      <w:tr w:rsidR="00D67691" w14:paraId="48D0AFAB" w14:textId="77777777" w:rsidTr="00CA1800">
        <w:tc>
          <w:tcPr>
            <w:tcW w:w="1980" w:type="dxa"/>
          </w:tcPr>
          <w:p w14:paraId="2D6584D0" w14:textId="77777777" w:rsidR="00D67691" w:rsidRDefault="00D67691" w:rsidP="00CA18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2AA4D9EF" w14:textId="162E3190" w:rsidR="00D67691" w:rsidRPr="00C75C5D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Stanje obveza na dan 31.12.202</w:t>
            </w:r>
            <w:r w:rsidR="005B08C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75C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14:paraId="11496C69" w14:textId="21DC4C93" w:rsidR="00D67691" w:rsidRPr="00C75C5D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Stanje obveza na dan 30.06.202</w:t>
            </w:r>
            <w:r w:rsidR="005B08C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75C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67691" w14:paraId="190AD296" w14:textId="77777777" w:rsidTr="00CA1800">
        <w:tc>
          <w:tcPr>
            <w:tcW w:w="1980" w:type="dxa"/>
          </w:tcPr>
          <w:p w14:paraId="08EFFD74" w14:textId="77777777" w:rsidR="00D67691" w:rsidRPr="00C75C5D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Ukupne obveze</w:t>
            </w:r>
          </w:p>
        </w:tc>
        <w:tc>
          <w:tcPr>
            <w:tcW w:w="3541" w:type="dxa"/>
          </w:tcPr>
          <w:p w14:paraId="79DB05CE" w14:textId="757BDE4E" w:rsidR="00D67691" w:rsidRPr="0008166F" w:rsidRDefault="0008166F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166F">
              <w:rPr>
                <w:rFonts w:asciiTheme="majorBidi" w:hAnsiTheme="majorBidi" w:cstheme="majorBidi"/>
                <w:sz w:val="24"/>
                <w:szCs w:val="24"/>
              </w:rPr>
              <w:t>53.140,59</w:t>
            </w:r>
          </w:p>
        </w:tc>
        <w:tc>
          <w:tcPr>
            <w:tcW w:w="3541" w:type="dxa"/>
          </w:tcPr>
          <w:p w14:paraId="627AB8A7" w14:textId="60A829C3" w:rsidR="00D67691" w:rsidRPr="0008166F" w:rsidRDefault="0008166F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166F">
              <w:rPr>
                <w:rFonts w:asciiTheme="majorBidi" w:hAnsiTheme="majorBidi" w:cstheme="majorBidi"/>
                <w:sz w:val="24"/>
                <w:szCs w:val="24"/>
              </w:rPr>
              <w:t>1.242.922,58</w:t>
            </w:r>
          </w:p>
        </w:tc>
      </w:tr>
      <w:tr w:rsidR="00D67691" w14:paraId="6636033D" w14:textId="77777777" w:rsidTr="00CA1800">
        <w:tc>
          <w:tcPr>
            <w:tcW w:w="1980" w:type="dxa"/>
          </w:tcPr>
          <w:p w14:paraId="4F3D77E4" w14:textId="77777777" w:rsidR="00D67691" w:rsidRPr="00C75C5D" w:rsidRDefault="00D67691" w:rsidP="00CA18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C5D">
              <w:rPr>
                <w:rFonts w:asciiTheme="majorBidi" w:hAnsiTheme="majorBidi" w:cstheme="majorBidi"/>
                <w:sz w:val="24"/>
                <w:szCs w:val="24"/>
              </w:rPr>
              <w:t>Dospjele obveze</w:t>
            </w:r>
          </w:p>
        </w:tc>
        <w:tc>
          <w:tcPr>
            <w:tcW w:w="3541" w:type="dxa"/>
          </w:tcPr>
          <w:p w14:paraId="042D56E6" w14:textId="7543965D" w:rsidR="00D67691" w:rsidRPr="0008166F" w:rsidRDefault="0008166F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166F">
              <w:rPr>
                <w:rFonts w:asciiTheme="majorBidi" w:hAnsiTheme="majorBidi" w:cstheme="majorBidi"/>
                <w:sz w:val="24"/>
                <w:szCs w:val="24"/>
              </w:rPr>
              <w:t>9.285,85</w:t>
            </w:r>
          </w:p>
        </w:tc>
        <w:tc>
          <w:tcPr>
            <w:tcW w:w="3541" w:type="dxa"/>
          </w:tcPr>
          <w:p w14:paraId="5A6B6CB3" w14:textId="77777777" w:rsidR="00D67691" w:rsidRPr="0008166F" w:rsidRDefault="00D67691" w:rsidP="00CA18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166F">
              <w:rPr>
                <w:rFonts w:asciiTheme="majorBidi" w:hAnsiTheme="majorBidi" w:cstheme="majorBidi"/>
                <w:sz w:val="24"/>
                <w:szCs w:val="24"/>
              </w:rPr>
              <w:t>0,00</w:t>
            </w:r>
          </w:p>
        </w:tc>
      </w:tr>
    </w:tbl>
    <w:p w14:paraId="57F46897" w14:textId="77777777" w:rsidR="00A35925" w:rsidRDefault="00A35925"/>
    <w:sectPr w:rsidR="00A3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91"/>
    <w:rsid w:val="00070C32"/>
    <w:rsid w:val="0008166F"/>
    <w:rsid w:val="00150B05"/>
    <w:rsid w:val="001E2C60"/>
    <w:rsid w:val="002C5C6E"/>
    <w:rsid w:val="003D1766"/>
    <w:rsid w:val="005141CE"/>
    <w:rsid w:val="00567BD8"/>
    <w:rsid w:val="005B08C9"/>
    <w:rsid w:val="00834B33"/>
    <w:rsid w:val="008B47F9"/>
    <w:rsid w:val="00A35925"/>
    <w:rsid w:val="00AC1E86"/>
    <w:rsid w:val="00B02708"/>
    <w:rsid w:val="00D67691"/>
    <w:rsid w:val="00F051F8"/>
    <w:rsid w:val="00F1355F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E72E"/>
  <w15:chartTrackingRefBased/>
  <w15:docId w15:val="{27422D38-47B4-4D2B-9956-09DA290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9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76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B6DC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Grbić Mihaljević</dc:creator>
  <cp:keywords/>
  <dc:description/>
  <cp:lastModifiedBy>Lučka Uprava</cp:lastModifiedBy>
  <cp:revision>2</cp:revision>
  <dcterms:created xsi:type="dcterms:W3CDTF">2024-11-07T12:00:00Z</dcterms:created>
  <dcterms:modified xsi:type="dcterms:W3CDTF">2024-11-07T12:00:00Z</dcterms:modified>
</cp:coreProperties>
</file>