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DAE4" w14:textId="77777777" w:rsidR="00D67691" w:rsidRDefault="00D67691" w:rsidP="00D6769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72267">
        <w:rPr>
          <w:rFonts w:asciiTheme="majorBidi" w:hAnsiTheme="majorBidi" w:cstheme="majorBidi"/>
          <w:b/>
          <w:bCs/>
          <w:sz w:val="24"/>
          <w:szCs w:val="24"/>
        </w:rPr>
        <w:t>OBRAZLOŽENJE OPĆEG DIJELA FINANCIJSKOG PLANA LUČKE UPRAVE OSIJEK ZA RAZDOBLJE 202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72267">
        <w:rPr>
          <w:rFonts w:asciiTheme="majorBidi" w:hAnsiTheme="majorBidi" w:cstheme="majorBidi"/>
          <w:b/>
          <w:bCs/>
          <w:sz w:val="24"/>
          <w:szCs w:val="24"/>
        </w:rPr>
        <w:t>.-202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97226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AE8467A" w14:textId="77777777" w:rsidR="00D67691" w:rsidRPr="00972267" w:rsidRDefault="00D67691" w:rsidP="00D6769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BE494A8" w14:textId="77777777" w:rsidR="00D67691" w:rsidRPr="00972267" w:rsidRDefault="00D67691" w:rsidP="00D6769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72267">
        <w:rPr>
          <w:rFonts w:asciiTheme="majorBidi" w:hAnsiTheme="majorBidi" w:cstheme="majorBidi"/>
          <w:b/>
          <w:bCs/>
          <w:sz w:val="24"/>
          <w:szCs w:val="24"/>
        </w:rPr>
        <w:t>PRIHODI I PRIMICI</w:t>
      </w:r>
    </w:p>
    <w:p w14:paraId="1B27BECF" w14:textId="77777777" w:rsidR="00D67691" w:rsidRDefault="00D67691" w:rsidP="00D676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Ukupno planirani prihodi za razdoblje 2024.-2026.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5"/>
        <w:gridCol w:w="2297"/>
        <w:gridCol w:w="2297"/>
        <w:gridCol w:w="2297"/>
      </w:tblGrid>
      <w:tr w:rsidR="00D67691" w14:paraId="34707585" w14:textId="77777777" w:rsidTr="00CA1800">
        <w:tc>
          <w:tcPr>
            <w:tcW w:w="2139" w:type="dxa"/>
          </w:tcPr>
          <w:p w14:paraId="5ECFD381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godina</w:t>
            </w:r>
          </w:p>
        </w:tc>
        <w:tc>
          <w:tcPr>
            <w:tcW w:w="2307" w:type="dxa"/>
          </w:tcPr>
          <w:p w14:paraId="65F1E091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2024.</w:t>
            </w:r>
          </w:p>
        </w:tc>
        <w:tc>
          <w:tcPr>
            <w:tcW w:w="2308" w:type="dxa"/>
          </w:tcPr>
          <w:p w14:paraId="0B40F950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2025.</w:t>
            </w:r>
          </w:p>
        </w:tc>
        <w:tc>
          <w:tcPr>
            <w:tcW w:w="2308" w:type="dxa"/>
          </w:tcPr>
          <w:p w14:paraId="56A93559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2026.</w:t>
            </w:r>
          </w:p>
        </w:tc>
      </w:tr>
      <w:tr w:rsidR="00D67691" w14:paraId="7BA4334F" w14:textId="77777777" w:rsidTr="00CA1800">
        <w:tc>
          <w:tcPr>
            <w:tcW w:w="2139" w:type="dxa"/>
          </w:tcPr>
          <w:p w14:paraId="59592F27" w14:textId="77777777" w:rsidR="00D67691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EUR</w:t>
            </w:r>
          </w:p>
        </w:tc>
        <w:tc>
          <w:tcPr>
            <w:tcW w:w="2307" w:type="dxa"/>
          </w:tcPr>
          <w:p w14:paraId="4D72E214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16.988.171</w:t>
            </w:r>
          </w:p>
        </w:tc>
        <w:tc>
          <w:tcPr>
            <w:tcW w:w="2308" w:type="dxa"/>
          </w:tcPr>
          <w:p w14:paraId="4B57FD38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7.213.287</w:t>
            </w:r>
          </w:p>
        </w:tc>
        <w:tc>
          <w:tcPr>
            <w:tcW w:w="2308" w:type="dxa"/>
          </w:tcPr>
          <w:p w14:paraId="099A3306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4.940.110</w:t>
            </w:r>
          </w:p>
        </w:tc>
      </w:tr>
    </w:tbl>
    <w:p w14:paraId="65515E80" w14:textId="77777777" w:rsidR="00D67691" w:rsidRDefault="00D67691" w:rsidP="00D67691">
      <w:pPr>
        <w:rPr>
          <w:rFonts w:asciiTheme="majorBidi" w:hAnsiTheme="majorBidi" w:cstheme="majorBidi"/>
          <w:sz w:val="24"/>
          <w:szCs w:val="24"/>
        </w:rPr>
      </w:pPr>
    </w:p>
    <w:p w14:paraId="7DA337A0" w14:textId="77777777" w:rsidR="00D67691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 ukupno planiranih prihoda za 2024. godinu 55% odnosi se na prihode iz izvora 562 – Kohezijski fond, 26% odnosi se na prihode iz državnog proračuna sa izvora 11 dok se preostali prihodi odnose na prihode sa izvora 12 te sa izvora 31, 43 i 51, 559 i 581.</w:t>
      </w:r>
    </w:p>
    <w:p w14:paraId="799A013D" w14:textId="77777777" w:rsidR="00D67691" w:rsidRPr="00E95870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 ukupno planiranih prihoda za 2025. godinu 52% odnosi se na prihode iz državnog proračuna sa izvora 11,  21% odnosi se na prihode iz izvora 562 – Kohezijski fond, dok se preostali prihodi odnose na planirane prihode sa izvora 12 te sa izvora 31, 43 i 51, 559 i 581.</w:t>
      </w:r>
    </w:p>
    <w:p w14:paraId="242E74C7" w14:textId="77777777" w:rsidR="00D67691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 ukupno planiranih prihoda za 2026. 75% odnosi se na prihode iz državnog proračuna sa izvora 11 , 10% odnosi se na prihode sa izvora 12 i 10% sa izvora 559, dok se preostali prihodi odnose na planirane prihode sa izvora 31, 43 i 581.</w:t>
      </w:r>
    </w:p>
    <w:p w14:paraId="2542B443" w14:textId="77777777" w:rsidR="00D67691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Planirani prihodi na izvoru 562 se u 2025. godini u odnosu na 204. godinu smanjuju jer se do kraja 2025. godine očekuje završetak projekta koji se financira iz navedenog izvora.</w:t>
      </w:r>
    </w:p>
    <w:p w14:paraId="0B0A2A23" w14:textId="77777777" w:rsidR="00D67691" w:rsidRPr="00E95870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Planirani prihodi na izvoru 11 u 2025.  i 2026. godini smanjuju se u odnosu na 2024. jer se planiraju novi projekti koji se financiraju iz fondova EU.</w:t>
      </w:r>
    </w:p>
    <w:p w14:paraId="1FFF323F" w14:textId="77777777" w:rsidR="00D67691" w:rsidRDefault="00D67691" w:rsidP="00D67691">
      <w:pPr>
        <w:rPr>
          <w:rFonts w:asciiTheme="majorBidi" w:hAnsiTheme="majorBidi" w:cstheme="majorBidi"/>
          <w:sz w:val="24"/>
          <w:szCs w:val="24"/>
        </w:rPr>
      </w:pPr>
    </w:p>
    <w:p w14:paraId="1C3750D6" w14:textId="77777777" w:rsidR="00D67691" w:rsidRDefault="00D67691" w:rsidP="00D6769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72267">
        <w:rPr>
          <w:rFonts w:asciiTheme="majorBidi" w:hAnsiTheme="majorBidi" w:cstheme="majorBidi"/>
          <w:b/>
          <w:bCs/>
          <w:sz w:val="24"/>
          <w:szCs w:val="24"/>
        </w:rPr>
        <w:t>RASHODI I IZDACI</w:t>
      </w:r>
    </w:p>
    <w:p w14:paraId="1124F331" w14:textId="77777777" w:rsidR="00D67691" w:rsidRDefault="00D67691" w:rsidP="00D676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Ukupno planirani rashodi za razdoblje 2024.-2026.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5"/>
        <w:gridCol w:w="2297"/>
        <w:gridCol w:w="2297"/>
        <w:gridCol w:w="2297"/>
      </w:tblGrid>
      <w:tr w:rsidR="00D67691" w14:paraId="0CE30481" w14:textId="77777777" w:rsidTr="00CA1800">
        <w:tc>
          <w:tcPr>
            <w:tcW w:w="2139" w:type="dxa"/>
          </w:tcPr>
          <w:p w14:paraId="51926349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godina</w:t>
            </w:r>
          </w:p>
        </w:tc>
        <w:tc>
          <w:tcPr>
            <w:tcW w:w="2307" w:type="dxa"/>
          </w:tcPr>
          <w:p w14:paraId="77F7C21B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2024.</w:t>
            </w:r>
          </w:p>
        </w:tc>
        <w:tc>
          <w:tcPr>
            <w:tcW w:w="2308" w:type="dxa"/>
          </w:tcPr>
          <w:p w14:paraId="76DE76CC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2025.</w:t>
            </w:r>
          </w:p>
        </w:tc>
        <w:tc>
          <w:tcPr>
            <w:tcW w:w="2308" w:type="dxa"/>
          </w:tcPr>
          <w:p w14:paraId="4F806D04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2026.</w:t>
            </w:r>
          </w:p>
        </w:tc>
      </w:tr>
      <w:tr w:rsidR="00D67691" w14:paraId="734AA60E" w14:textId="77777777" w:rsidTr="00CA1800">
        <w:tc>
          <w:tcPr>
            <w:tcW w:w="2139" w:type="dxa"/>
          </w:tcPr>
          <w:p w14:paraId="7C30785D" w14:textId="77777777" w:rsidR="00D67691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EUR</w:t>
            </w:r>
          </w:p>
        </w:tc>
        <w:tc>
          <w:tcPr>
            <w:tcW w:w="2307" w:type="dxa"/>
          </w:tcPr>
          <w:p w14:paraId="6A868E21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16.988.171</w:t>
            </w:r>
          </w:p>
        </w:tc>
        <w:tc>
          <w:tcPr>
            <w:tcW w:w="2308" w:type="dxa"/>
          </w:tcPr>
          <w:p w14:paraId="47077C0D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7.213.287</w:t>
            </w:r>
          </w:p>
        </w:tc>
        <w:tc>
          <w:tcPr>
            <w:tcW w:w="2308" w:type="dxa"/>
          </w:tcPr>
          <w:p w14:paraId="052EE66D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4.940.110</w:t>
            </w:r>
          </w:p>
        </w:tc>
      </w:tr>
    </w:tbl>
    <w:p w14:paraId="11D16BB6" w14:textId="77777777" w:rsidR="00D67691" w:rsidRDefault="00D67691" w:rsidP="00D6769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A1DEC13" w14:textId="77777777" w:rsidR="00D67691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Od ukupno planiranih rashoda za 2024. i 2025. godinu najveći dio odnosi se na rashode za projekt Izgradnja terminala za pretovar rasutih tereta u luci Osijek koji se financira iz izvora 562 – Kohezijski fond i izvora 12 kroz aktivnost T810089 za razdoblje 2024.-2025. Ostali rashodi odnose se na rashode za potrebe redovnog poslovanja lučke uprave, rashode redovnog održavanja i modernizacije lučkoj područja te za rashode unutar projekta CEF - </w:t>
      </w:r>
      <w:r w:rsidRPr="0010199D">
        <w:rPr>
          <w:rFonts w:asciiTheme="majorBidi" w:hAnsiTheme="majorBidi" w:cstheme="majorBidi"/>
          <w:sz w:val="24"/>
          <w:szCs w:val="24"/>
        </w:rPr>
        <w:t>Izrada projektne dokumentacije za projekt: Južna obala u luci Osijek – izgradnja i rekonstrukcija infrastrukture</w:t>
      </w:r>
      <w:r>
        <w:rPr>
          <w:rFonts w:asciiTheme="majorBidi" w:hAnsiTheme="majorBidi" w:cstheme="majorBidi"/>
          <w:sz w:val="24"/>
          <w:szCs w:val="24"/>
        </w:rPr>
        <w:t>.</w:t>
      </w:r>
      <w:r w:rsidRPr="0010199D">
        <w:rPr>
          <w:rFonts w:asciiTheme="majorBidi" w:hAnsiTheme="majorBidi" w:cstheme="majorBidi"/>
          <w:sz w:val="24"/>
          <w:szCs w:val="24"/>
        </w:rPr>
        <w:t xml:space="preserve">  </w:t>
      </w:r>
    </w:p>
    <w:p w14:paraId="58F66F44" w14:textId="77777777" w:rsidR="00D67691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 razdoblju 2024.-2026. planirani su sljedeći kapitalni projekti unutar aktivnosti Gradnja i održavanje: </w:t>
      </w:r>
      <w:proofErr w:type="spellStart"/>
      <w:r w:rsidRPr="009A1F2D">
        <w:rPr>
          <w:rFonts w:asciiTheme="majorBidi" w:hAnsiTheme="majorBidi" w:cstheme="majorBidi"/>
          <w:sz w:val="24"/>
          <w:szCs w:val="24"/>
        </w:rPr>
        <w:t>Intermodalna</w:t>
      </w:r>
      <w:proofErr w:type="spellEnd"/>
      <w:r w:rsidRPr="009A1F2D">
        <w:rPr>
          <w:rFonts w:asciiTheme="majorBidi" w:hAnsiTheme="majorBidi" w:cstheme="majorBidi"/>
          <w:sz w:val="24"/>
          <w:szCs w:val="24"/>
        </w:rPr>
        <w:t xml:space="preserve"> infrastruktura zapadnog dijela luke Osijek– radovi na I. fazi izgradnje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A1F2D">
        <w:rPr>
          <w:rFonts w:asciiTheme="majorBidi" w:hAnsiTheme="majorBidi" w:cstheme="majorBidi"/>
          <w:sz w:val="24"/>
          <w:szCs w:val="24"/>
        </w:rPr>
        <w:t xml:space="preserve">Izgradnja pristaništa Donji Grad Osijek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A1F2D">
        <w:rPr>
          <w:rFonts w:asciiTheme="majorBidi" w:hAnsiTheme="majorBidi" w:cstheme="majorBidi"/>
          <w:sz w:val="24"/>
          <w:szCs w:val="24"/>
        </w:rPr>
        <w:t xml:space="preserve">Izgradnja pristaništa Pitomača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A1F2D">
        <w:rPr>
          <w:rFonts w:asciiTheme="majorBidi" w:hAnsiTheme="majorBidi" w:cstheme="majorBidi"/>
          <w:sz w:val="24"/>
          <w:szCs w:val="24"/>
        </w:rPr>
        <w:t>Izgradnja riječne marine u Osijeku (izrada klasifikacijske dokumentacije i radovi)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A1F2D">
        <w:rPr>
          <w:rFonts w:asciiTheme="majorBidi" w:hAnsiTheme="majorBidi" w:cstheme="majorBidi"/>
          <w:sz w:val="24"/>
          <w:szCs w:val="24"/>
        </w:rPr>
        <w:t xml:space="preserve">Izgradnja pristaništa </w:t>
      </w:r>
      <w:proofErr w:type="spellStart"/>
      <w:r w:rsidRPr="009A1F2D">
        <w:rPr>
          <w:rFonts w:asciiTheme="majorBidi" w:hAnsiTheme="majorBidi" w:cstheme="majorBidi"/>
          <w:sz w:val="24"/>
          <w:szCs w:val="24"/>
        </w:rPr>
        <w:lastRenderedPageBreak/>
        <w:t>Ješkovo</w:t>
      </w:r>
      <w:proofErr w:type="spellEnd"/>
      <w:r w:rsidRPr="009A1F2D">
        <w:rPr>
          <w:rFonts w:asciiTheme="majorBidi" w:hAnsiTheme="majorBidi" w:cstheme="majorBidi"/>
          <w:sz w:val="24"/>
          <w:szCs w:val="24"/>
        </w:rPr>
        <w:t xml:space="preserve"> u općini Gola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A1F2D">
        <w:rPr>
          <w:rFonts w:asciiTheme="majorBidi" w:hAnsiTheme="majorBidi" w:cstheme="majorBidi"/>
          <w:sz w:val="24"/>
          <w:szCs w:val="24"/>
        </w:rPr>
        <w:t xml:space="preserve">Izgradnja  pristaništa Šoderica u općini </w:t>
      </w:r>
      <w:proofErr w:type="spellStart"/>
      <w:r w:rsidRPr="009A1F2D">
        <w:rPr>
          <w:rFonts w:asciiTheme="majorBidi" w:hAnsiTheme="majorBidi" w:cstheme="majorBidi"/>
          <w:sz w:val="24"/>
          <w:szCs w:val="24"/>
        </w:rPr>
        <w:t>Drnje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A1F2D">
        <w:rPr>
          <w:rFonts w:asciiTheme="majorBidi" w:hAnsiTheme="majorBidi" w:cstheme="majorBidi"/>
          <w:sz w:val="24"/>
          <w:szCs w:val="24"/>
        </w:rPr>
        <w:t>Izgradnja pristaništa Ferdinandovac (idejni projekt i elaborat zaštite okoliša, glavni projekt i radovi)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A1F2D">
        <w:rPr>
          <w:rFonts w:asciiTheme="majorBidi" w:hAnsiTheme="majorBidi" w:cstheme="majorBidi"/>
          <w:sz w:val="24"/>
          <w:szCs w:val="24"/>
        </w:rPr>
        <w:t xml:space="preserve">Izgradnja infrastrukture za skelu </w:t>
      </w:r>
      <w:proofErr w:type="spellStart"/>
      <w:r w:rsidRPr="009A1F2D">
        <w:rPr>
          <w:rFonts w:asciiTheme="majorBidi" w:hAnsiTheme="majorBidi" w:cstheme="majorBidi"/>
          <w:sz w:val="24"/>
          <w:szCs w:val="24"/>
        </w:rPr>
        <w:t>Križovec</w:t>
      </w:r>
      <w:proofErr w:type="spellEnd"/>
      <w:r w:rsidRPr="009A1F2D">
        <w:rPr>
          <w:rFonts w:asciiTheme="majorBidi" w:hAnsiTheme="majorBidi" w:cstheme="majorBidi"/>
          <w:sz w:val="24"/>
          <w:szCs w:val="24"/>
        </w:rPr>
        <w:t xml:space="preserve"> - Mursko Središće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A1F2D">
        <w:rPr>
          <w:rFonts w:asciiTheme="majorBidi" w:hAnsiTheme="majorBidi" w:cstheme="majorBidi"/>
          <w:sz w:val="24"/>
          <w:szCs w:val="24"/>
        </w:rPr>
        <w:t>Izgradnja riječnog tramvaja na rijeci Dravi (izrada projektne dokumentacije)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A1F2D">
        <w:rPr>
          <w:rFonts w:asciiTheme="majorBidi" w:hAnsiTheme="majorBidi" w:cstheme="majorBidi"/>
          <w:sz w:val="24"/>
          <w:szCs w:val="24"/>
        </w:rPr>
        <w:t>Rekonstrukcija pristaništa Neptun u Osijeku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1175FCB" w14:textId="77777777" w:rsidR="00D67691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8C2AB49" w14:textId="77777777" w:rsidR="00D67691" w:rsidRDefault="00D67691" w:rsidP="00D6769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0287">
        <w:rPr>
          <w:rFonts w:asciiTheme="majorBidi" w:hAnsiTheme="majorBidi" w:cstheme="majorBidi"/>
          <w:b/>
          <w:bCs/>
          <w:sz w:val="24"/>
          <w:szCs w:val="24"/>
        </w:rPr>
        <w:t xml:space="preserve">PRIJENOS SREDSTAVA IZ PRETHODNE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Pr="00DB0287">
        <w:rPr>
          <w:rFonts w:asciiTheme="majorBidi" w:hAnsiTheme="majorBidi" w:cstheme="majorBidi"/>
          <w:b/>
          <w:bCs/>
          <w:sz w:val="24"/>
          <w:szCs w:val="24"/>
        </w:rPr>
        <w:t>U SLJEDEĆU GODINU</w:t>
      </w:r>
    </w:p>
    <w:p w14:paraId="5F3206BB" w14:textId="77777777" w:rsidR="00D67691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Prijenos sredstava za razdoblje 2024.-2026.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5"/>
        <w:gridCol w:w="1596"/>
        <w:gridCol w:w="1501"/>
        <w:gridCol w:w="1504"/>
        <w:gridCol w:w="1505"/>
        <w:gridCol w:w="1505"/>
      </w:tblGrid>
      <w:tr w:rsidR="00D67691" w14:paraId="7E7168B1" w14:textId="77777777" w:rsidTr="00CA1800">
        <w:tc>
          <w:tcPr>
            <w:tcW w:w="4530" w:type="dxa"/>
            <w:gridSpan w:val="3"/>
          </w:tcPr>
          <w:p w14:paraId="1D391904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godina</w:t>
            </w:r>
          </w:p>
        </w:tc>
        <w:tc>
          <w:tcPr>
            <w:tcW w:w="1510" w:type="dxa"/>
          </w:tcPr>
          <w:p w14:paraId="32816334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2024.</w:t>
            </w:r>
          </w:p>
        </w:tc>
        <w:tc>
          <w:tcPr>
            <w:tcW w:w="1511" w:type="dxa"/>
          </w:tcPr>
          <w:p w14:paraId="28C796F0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2025.</w:t>
            </w:r>
          </w:p>
        </w:tc>
        <w:tc>
          <w:tcPr>
            <w:tcW w:w="1511" w:type="dxa"/>
          </w:tcPr>
          <w:p w14:paraId="0BF62EE3" w14:textId="77777777" w:rsidR="00D67691" w:rsidRDefault="00D67691" w:rsidP="00CA18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2026.</w:t>
            </w:r>
          </w:p>
        </w:tc>
      </w:tr>
      <w:tr w:rsidR="00D67691" w14:paraId="3A4432BA" w14:textId="77777777" w:rsidTr="00CA1800">
        <w:tc>
          <w:tcPr>
            <w:tcW w:w="1413" w:type="dxa"/>
            <w:vMerge w:val="restart"/>
          </w:tcPr>
          <w:p w14:paraId="5FCA5146" w14:textId="77777777" w:rsidR="00D67691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EUR</w:t>
            </w:r>
          </w:p>
        </w:tc>
        <w:tc>
          <w:tcPr>
            <w:tcW w:w="1607" w:type="dxa"/>
            <w:vMerge w:val="restart"/>
            <w:vAlign w:val="center"/>
          </w:tcPr>
          <w:p w14:paraId="6F9CD7BF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izvor 31</w:t>
            </w:r>
          </w:p>
        </w:tc>
        <w:tc>
          <w:tcPr>
            <w:tcW w:w="1510" w:type="dxa"/>
          </w:tcPr>
          <w:p w14:paraId="6F0DBB1C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donos</w:t>
            </w:r>
          </w:p>
        </w:tc>
        <w:tc>
          <w:tcPr>
            <w:tcW w:w="1510" w:type="dxa"/>
          </w:tcPr>
          <w:p w14:paraId="7CD023C5" w14:textId="77777777" w:rsidR="00D67691" w:rsidRPr="00EA03BF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25.293</w:t>
            </w:r>
          </w:p>
        </w:tc>
        <w:tc>
          <w:tcPr>
            <w:tcW w:w="1511" w:type="dxa"/>
          </w:tcPr>
          <w:p w14:paraId="57F92D7B" w14:textId="77777777" w:rsidR="00D67691" w:rsidRPr="00EA03BF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24.330</w:t>
            </w:r>
          </w:p>
        </w:tc>
        <w:tc>
          <w:tcPr>
            <w:tcW w:w="1511" w:type="dxa"/>
          </w:tcPr>
          <w:p w14:paraId="0D52BDB3" w14:textId="77777777" w:rsidR="00D67691" w:rsidRPr="00EA03BF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23.567</w:t>
            </w:r>
          </w:p>
        </w:tc>
      </w:tr>
      <w:tr w:rsidR="00D67691" w14:paraId="0DDFC177" w14:textId="77777777" w:rsidTr="00CA1800">
        <w:tc>
          <w:tcPr>
            <w:tcW w:w="1413" w:type="dxa"/>
            <w:vMerge/>
          </w:tcPr>
          <w:p w14:paraId="655AD3F9" w14:textId="77777777" w:rsidR="00D67691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6882DF75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FC369D6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odnos</w:t>
            </w:r>
          </w:p>
        </w:tc>
        <w:tc>
          <w:tcPr>
            <w:tcW w:w="1510" w:type="dxa"/>
          </w:tcPr>
          <w:p w14:paraId="06C02AE3" w14:textId="77777777" w:rsidR="00D67691" w:rsidRPr="00EA03BF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-24.330</w:t>
            </w:r>
          </w:p>
        </w:tc>
        <w:tc>
          <w:tcPr>
            <w:tcW w:w="1511" w:type="dxa"/>
          </w:tcPr>
          <w:p w14:paraId="1539E88F" w14:textId="77777777" w:rsidR="00D67691" w:rsidRPr="00EA03BF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-23.567</w:t>
            </w:r>
          </w:p>
        </w:tc>
        <w:tc>
          <w:tcPr>
            <w:tcW w:w="1511" w:type="dxa"/>
          </w:tcPr>
          <w:p w14:paraId="699B8239" w14:textId="77777777" w:rsidR="00D67691" w:rsidRPr="00EA03BF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-23.104</w:t>
            </w:r>
          </w:p>
        </w:tc>
      </w:tr>
      <w:tr w:rsidR="00D67691" w14:paraId="53BE290E" w14:textId="77777777" w:rsidTr="00CA1800">
        <w:tc>
          <w:tcPr>
            <w:tcW w:w="1413" w:type="dxa"/>
            <w:vMerge w:val="restart"/>
            <w:vAlign w:val="center"/>
          </w:tcPr>
          <w:p w14:paraId="5C0DB644" w14:textId="77777777" w:rsidR="00D67691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HRK</w:t>
            </w:r>
          </w:p>
        </w:tc>
        <w:tc>
          <w:tcPr>
            <w:tcW w:w="1607" w:type="dxa"/>
            <w:vMerge w:val="restart"/>
            <w:vAlign w:val="center"/>
          </w:tcPr>
          <w:p w14:paraId="151625D9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izvor 43</w:t>
            </w:r>
          </w:p>
        </w:tc>
        <w:tc>
          <w:tcPr>
            <w:tcW w:w="1510" w:type="dxa"/>
          </w:tcPr>
          <w:p w14:paraId="0DB6B2D4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donos</w:t>
            </w:r>
          </w:p>
        </w:tc>
        <w:tc>
          <w:tcPr>
            <w:tcW w:w="1510" w:type="dxa"/>
          </w:tcPr>
          <w:p w14:paraId="34F71CF3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144.312</w:t>
            </w:r>
          </w:p>
        </w:tc>
        <w:tc>
          <w:tcPr>
            <w:tcW w:w="1511" w:type="dxa"/>
          </w:tcPr>
          <w:p w14:paraId="071E5705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127.440</w:t>
            </w:r>
          </w:p>
        </w:tc>
        <w:tc>
          <w:tcPr>
            <w:tcW w:w="1511" w:type="dxa"/>
          </w:tcPr>
          <w:p w14:paraId="31FD0BE5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109.168</w:t>
            </w:r>
          </w:p>
        </w:tc>
      </w:tr>
      <w:tr w:rsidR="00D67691" w14:paraId="63B6500F" w14:textId="77777777" w:rsidTr="00CA1800">
        <w:tc>
          <w:tcPr>
            <w:tcW w:w="1413" w:type="dxa"/>
            <w:vMerge/>
            <w:vAlign w:val="center"/>
          </w:tcPr>
          <w:p w14:paraId="4139E842" w14:textId="77777777" w:rsidR="00D67691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14:paraId="65901493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3723B1E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odnos</w:t>
            </w:r>
          </w:p>
        </w:tc>
        <w:tc>
          <w:tcPr>
            <w:tcW w:w="1510" w:type="dxa"/>
          </w:tcPr>
          <w:p w14:paraId="3052E76F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-127.440</w:t>
            </w:r>
          </w:p>
        </w:tc>
        <w:tc>
          <w:tcPr>
            <w:tcW w:w="1511" w:type="dxa"/>
          </w:tcPr>
          <w:p w14:paraId="778558A0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-109.168</w:t>
            </w:r>
          </w:p>
        </w:tc>
        <w:tc>
          <w:tcPr>
            <w:tcW w:w="1511" w:type="dxa"/>
          </w:tcPr>
          <w:p w14:paraId="51A5E105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-101.396</w:t>
            </w:r>
          </w:p>
        </w:tc>
      </w:tr>
      <w:tr w:rsidR="00D67691" w14:paraId="3B3FAFF4" w14:textId="77777777" w:rsidTr="00CA1800">
        <w:tc>
          <w:tcPr>
            <w:tcW w:w="1413" w:type="dxa"/>
            <w:vMerge w:val="restart"/>
            <w:vAlign w:val="center"/>
          </w:tcPr>
          <w:p w14:paraId="642A4815" w14:textId="77777777" w:rsidR="00D67691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Iznos u EUR</w:t>
            </w:r>
          </w:p>
        </w:tc>
        <w:tc>
          <w:tcPr>
            <w:tcW w:w="1607" w:type="dxa"/>
            <w:vMerge w:val="restart"/>
            <w:vAlign w:val="center"/>
          </w:tcPr>
          <w:p w14:paraId="451C3867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izvor 51</w:t>
            </w:r>
          </w:p>
        </w:tc>
        <w:tc>
          <w:tcPr>
            <w:tcW w:w="1510" w:type="dxa"/>
          </w:tcPr>
          <w:p w14:paraId="66AC9B09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donos</w:t>
            </w:r>
          </w:p>
        </w:tc>
        <w:tc>
          <w:tcPr>
            <w:tcW w:w="1510" w:type="dxa"/>
          </w:tcPr>
          <w:p w14:paraId="06C49D63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3FD68EC5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400.000</w:t>
            </w:r>
          </w:p>
        </w:tc>
        <w:tc>
          <w:tcPr>
            <w:tcW w:w="1511" w:type="dxa"/>
          </w:tcPr>
          <w:p w14:paraId="252FF110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67691" w14:paraId="2FAC1AC3" w14:textId="77777777" w:rsidTr="00CA1800">
        <w:tc>
          <w:tcPr>
            <w:tcW w:w="1413" w:type="dxa"/>
            <w:vMerge/>
          </w:tcPr>
          <w:p w14:paraId="154E05E0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6D441ADE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8C7B533" w14:textId="77777777" w:rsidR="00D67691" w:rsidRDefault="00D67691" w:rsidP="00CA180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odnos</w:t>
            </w:r>
          </w:p>
        </w:tc>
        <w:tc>
          <w:tcPr>
            <w:tcW w:w="1510" w:type="dxa"/>
          </w:tcPr>
          <w:p w14:paraId="507F5DC9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-400.000</w:t>
            </w:r>
          </w:p>
        </w:tc>
        <w:tc>
          <w:tcPr>
            <w:tcW w:w="1511" w:type="dxa"/>
          </w:tcPr>
          <w:p w14:paraId="413DD650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7C53A349" w14:textId="77777777" w:rsidR="00D67691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14:paraId="788B6C66" w14:textId="77777777" w:rsidR="00D67691" w:rsidRDefault="00D67691" w:rsidP="00D6769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7CA82CA" w14:textId="77777777" w:rsidR="00D67691" w:rsidRDefault="00D67691" w:rsidP="00D67691">
      <w:pPr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hAnsiTheme="majorBidi" w:cstheme="majorBidi"/>
          <w:sz w:val="24"/>
          <w:szCs w:val="24"/>
        </w:rPr>
        <w:t xml:space="preserve">Tablica prikazuje prijenose sredstava koje lučka uprava ostvaruje iz izvora 31, 43 i izvora 51, a odnosi se na prihode ostvarene temeljem prihoda od pruženih usluga, prihoda od </w:t>
      </w:r>
      <w:r w:rsidRPr="00962CBC">
        <w:rPr>
          <w:rFonts w:asciiTheme="majorBidi" w:hAnsiTheme="majorBidi" w:cstheme="majorBidi"/>
          <w:sz w:val="24"/>
          <w:szCs w:val="24"/>
        </w:rPr>
        <w:t>k</w:t>
      </w:r>
      <w:r w:rsidRPr="00962CBC">
        <w:rPr>
          <w:rFonts w:asciiTheme="majorBidi" w:eastAsia="Times New Roman" w:hAnsiTheme="majorBidi" w:cstheme="majorBidi"/>
          <w:sz w:val="24"/>
          <w:szCs w:val="24"/>
          <w:lang w:eastAsia="hr-HR"/>
        </w:rPr>
        <w:t>oncesijske naknade temeljem Zakona o plovidbi i lukama unutarnjih voda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, prihode </w:t>
      </w:r>
      <w:r w:rsidRPr="00C0721E">
        <w:rPr>
          <w:rFonts w:asciiTheme="majorBidi" w:eastAsia="Times New Roman" w:hAnsiTheme="majorBidi" w:cstheme="majorBidi"/>
          <w:sz w:val="24"/>
          <w:szCs w:val="24"/>
          <w:lang w:eastAsia="hr-HR"/>
        </w:rPr>
        <w:t>od ostalih naknada i pristojbi za posebne namjene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te prihode od primljenog predujma po projektu financiranom EU sredstvima. Prenesenim sredstvima financirat će se redovno poslovanje luke uprave, redovno održavanje lučkog područja te rashodi nastali u provedbi CEF projekta.</w:t>
      </w:r>
    </w:p>
    <w:p w14:paraId="4F082B11" w14:textId="77777777" w:rsidR="00D67691" w:rsidRDefault="00D67691" w:rsidP="00D67691">
      <w:pPr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0769010C" w14:textId="77777777" w:rsidR="00D67691" w:rsidRPr="00C75C5D" w:rsidRDefault="00D67691" w:rsidP="00D67691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  <w:r w:rsidRPr="00C75C5D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UKUPNE I DOSPJELE OBVEZE</w:t>
      </w:r>
    </w:p>
    <w:p w14:paraId="6259E2FA" w14:textId="77777777" w:rsidR="00D67691" w:rsidRPr="00962CBC" w:rsidRDefault="00D67691" w:rsidP="00D6769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Pregled ukupnih i dospjelih obveza na dan 31.12.2022. i na dan 30.06.2023.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2"/>
        <w:gridCol w:w="3522"/>
        <w:gridCol w:w="3522"/>
      </w:tblGrid>
      <w:tr w:rsidR="00D67691" w14:paraId="48D0AFAB" w14:textId="77777777" w:rsidTr="00CA1800">
        <w:tc>
          <w:tcPr>
            <w:tcW w:w="1980" w:type="dxa"/>
          </w:tcPr>
          <w:p w14:paraId="2D6584D0" w14:textId="77777777" w:rsidR="00D67691" w:rsidRDefault="00D67691" w:rsidP="00CA18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14:paraId="2AA4D9EF" w14:textId="77777777" w:rsidR="00D67691" w:rsidRPr="00C75C5D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5C5D">
              <w:rPr>
                <w:rFonts w:asciiTheme="majorBidi" w:hAnsiTheme="majorBidi" w:cstheme="majorBidi"/>
                <w:sz w:val="24"/>
                <w:szCs w:val="24"/>
              </w:rPr>
              <w:t>Stanje obveza na dan 31.12.202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75C5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14:paraId="11496C69" w14:textId="77777777" w:rsidR="00D67691" w:rsidRPr="00C75C5D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5C5D">
              <w:rPr>
                <w:rFonts w:asciiTheme="majorBidi" w:hAnsiTheme="majorBidi" w:cstheme="majorBidi"/>
                <w:sz w:val="24"/>
                <w:szCs w:val="24"/>
              </w:rPr>
              <w:t>Stanje obveza na dan 30.06.202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C75C5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67691" w14:paraId="190AD296" w14:textId="77777777" w:rsidTr="00CA1800">
        <w:tc>
          <w:tcPr>
            <w:tcW w:w="1980" w:type="dxa"/>
          </w:tcPr>
          <w:p w14:paraId="08EFFD74" w14:textId="77777777" w:rsidR="00D67691" w:rsidRPr="00C75C5D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5C5D">
              <w:rPr>
                <w:rFonts w:asciiTheme="majorBidi" w:hAnsiTheme="majorBidi" w:cstheme="majorBidi"/>
                <w:sz w:val="24"/>
                <w:szCs w:val="24"/>
              </w:rPr>
              <w:t>Ukupne obveze</w:t>
            </w:r>
          </w:p>
        </w:tc>
        <w:tc>
          <w:tcPr>
            <w:tcW w:w="3541" w:type="dxa"/>
          </w:tcPr>
          <w:p w14:paraId="79DB05CE" w14:textId="77777777" w:rsidR="00D67691" w:rsidRPr="00C75C5D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57.190,41</w:t>
            </w:r>
          </w:p>
        </w:tc>
        <w:tc>
          <w:tcPr>
            <w:tcW w:w="3541" w:type="dxa"/>
          </w:tcPr>
          <w:p w14:paraId="627AB8A7" w14:textId="77777777" w:rsidR="00D67691" w:rsidRPr="00C75C5D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577.873,19</w:t>
            </w:r>
          </w:p>
        </w:tc>
      </w:tr>
      <w:tr w:rsidR="00D67691" w14:paraId="6636033D" w14:textId="77777777" w:rsidTr="00CA1800">
        <w:tc>
          <w:tcPr>
            <w:tcW w:w="1980" w:type="dxa"/>
          </w:tcPr>
          <w:p w14:paraId="4F3D77E4" w14:textId="77777777" w:rsidR="00D67691" w:rsidRPr="00C75C5D" w:rsidRDefault="00D67691" w:rsidP="00CA18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5C5D">
              <w:rPr>
                <w:rFonts w:asciiTheme="majorBidi" w:hAnsiTheme="majorBidi" w:cstheme="majorBidi"/>
                <w:sz w:val="24"/>
                <w:szCs w:val="24"/>
              </w:rPr>
              <w:t>Dospjele obveze</w:t>
            </w:r>
          </w:p>
        </w:tc>
        <w:tc>
          <w:tcPr>
            <w:tcW w:w="3541" w:type="dxa"/>
          </w:tcPr>
          <w:p w14:paraId="042D56E6" w14:textId="77777777" w:rsidR="00D67691" w:rsidRPr="00C75C5D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23.816,55</w:t>
            </w:r>
          </w:p>
        </w:tc>
        <w:tc>
          <w:tcPr>
            <w:tcW w:w="3541" w:type="dxa"/>
          </w:tcPr>
          <w:p w14:paraId="5A6B6CB3" w14:textId="77777777" w:rsidR="00D67691" w:rsidRPr="00C75C5D" w:rsidRDefault="00D67691" w:rsidP="00CA180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0,00</w:t>
            </w:r>
          </w:p>
        </w:tc>
      </w:tr>
    </w:tbl>
    <w:p w14:paraId="57F46897" w14:textId="77777777" w:rsidR="00A35925" w:rsidRDefault="00A35925"/>
    <w:sectPr w:rsidR="00A3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91"/>
    <w:rsid w:val="00A35925"/>
    <w:rsid w:val="00D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E72E"/>
  <w15:chartTrackingRefBased/>
  <w15:docId w15:val="{27422D38-47B4-4D2B-9956-09DA290D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91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76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Grbić Mihaljević</dc:creator>
  <cp:keywords/>
  <dc:description/>
  <cp:lastModifiedBy>Danijela Grbić Mihaljević</cp:lastModifiedBy>
  <cp:revision>1</cp:revision>
  <dcterms:created xsi:type="dcterms:W3CDTF">2023-12-04T10:53:00Z</dcterms:created>
  <dcterms:modified xsi:type="dcterms:W3CDTF">2023-12-04T10:54:00Z</dcterms:modified>
</cp:coreProperties>
</file>