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5859" w14:textId="77777777" w:rsidR="00AE2668" w:rsidRDefault="00AE2668" w:rsidP="00AE266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5354"/>
      </w:tblGrid>
      <w:tr w:rsidR="00AE2668" w14:paraId="249495F4" w14:textId="77777777" w:rsidTr="00FA1302">
        <w:trPr>
          <w:trHeight w:val="552"/>
        </w:trPr>
        <w:tc>
          <w:tcPr>
            <w:tcW w:w="3829" w:type="dxa"/>
            <w:vMerge w:val="restart"/>
          </w:tcPr>
          <w:p w14:paraId="404B4060" w14:textId="77777777" w:rsidR="00AE2668" w:rsidRDefault="00AE2668" w:rsidP="00FA1302">
            <w:r>
              <w:rPr>
                <w:noProof/>
                <w:lang w:val="en-US" w:eastAsia="en-US"/>
              </w:rPr>
              <w:drawing>
                <wp:inline distT="0" distB="0" distL="0" distR="0" wp14:anchorId="5E62175B" wp14:editId="7426DC17">
                  <wp:extent cx="1828800" cy="1259205"/>
                  <wp:effectExtent l="19050" t="0" r="0" b="0"/>
                  <wp:docPr id="1" name="Slika 1" descr="lucka_upra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cka_upra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43" b="15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167E3" w14:textId="77777777" w:rsidR="00AE2668" w:rsidRPr="0090056E" w:rsidRDefault="00AE2668" w:rsidP="00FA1302"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Lučka uprava</w:t>
            </w: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115DE5">
              <w:rPr>
                <w:rFonts w:ascii="Arial" w:hAnsi="Arial" w:cs="Arial"/>
                <w:b/>
                <w:sz w:val="20"/>
                <w:szCs w:val="20"/>
              </w:rPr>
              <w:t>Osijek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vAlign w:val="center"/>
          </w:tcPr>
          <w:p w14:paraId="452B2E1B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</w:rPr>
              <w:t>Port authority / Hafenamt</w:t>
            </w:r>
            <w:r w:rsidRPr="00421A0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421A0B">
              <w:rPr>
                <w:rFonts w:ascii="Arial" w:hAnsi="Arial" w:cs="Arial"/>
                <w:color w:val="0000FF"/>
              </w:rPr>
              <w:t>Osijek, Croatia</w:t>
            </w:r>
          </w:p>
        </w:tc>
      </w:tr>
      <w:tr w:rsidR="00AE2668" w14:paraId="165CC219" w14:textId="77777777" w:rsidTr="00FA1302">
        <w:trPr>
          <w:trHeight w:val="1820"/>
        </w:trPr>
        <w:tc>
          <w:tcPr>
            <w:tcW w:w="3829" w:type="dxa"/>
            <w:vMerge/>
          </w:tcPr>
          <w:p w14:paraId="73498ACD" w14:textId="77777777" w:rsidR="00AE2668" w:rsidRDefault="00AE2668" w:rsidP="00FA1302"/>
        </w:tc>
        <w:tc>
          <w:tcPr>
            <w:tcW w:w="6092" w:type="dxa"/>
            <w:tcBorders>
              <w:top w:val="single" w:sz="4" w:space="0" w:color="auto"/>
            </w:tcBorders>
            <w:vAlign w:val="center"/>
          </w:tcPr>
          <w:p w14:paraId="675EE084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Šetalište kardinala F. Šepera 6</w:t>
            </w:r>
          </w:p>
          <w:p w14:paraId="3DD82682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31000 Osijek, HRVATSKA</w:t>
            </w:r>
          </w:p>
          <w:p w14:paraId="284A1B0D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OIB 78159614650</w:t>
            </w:r>
          </w:p>
          <w:p w14:paraId="3DFC82B0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tel: 031/250-340; fax: 031/ 213-340</w:t>
            </w:r>
          </w:p>
          <w:p w14:paraId="1B2E5FEC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e-mail: info@port-osijek.hr</w:t>
            </w:r>
          </w:p>
          <w:p w14:paraId="5D22AD3C" w14:textId="77777777" w:rsidR="00AE2668" w:rsidRPr="00421A0B" w:rsidRDefault="00AE2668" w:rsidP="00FA1302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www.port-osijek.hr</w:t>
            </w:r>
          </w:p>
        </w:tc>
      </w:tr>
    </w:tbl>
    <w:p w14:paraId="7F8EF0C0" w14:textId="77777777" w:rsidR="00AE2668" w:rsidRDefault="00AE2668" w:rsidP="00AE2668">
      <w:pPr>
        <w:rPr>
          <w:rFonts w:ascii="Arial" w:hAnsi="Arial" w:cs="Arial"/>
          <w:sz w:val="22"/>
          <w:szCs w:val="22"/>
        </w:rPr>
      </w:pPr>
    </w:p>
    <w:p w14:paraId="29B6F461" w14:textId="77777777" w:rsidR="00AE2668" w:rsidRPr="00F13350" w:rsidRDefault="00AE2668" w:rsidP="00AE2668">
      <w:pPr>
        <w:rPr>
          <w:rFonts w:ascii="Arial" w:hAnsi="Arial" w:cs="Arial"/>
          <w:sz w:val="22"/>
          <w:szCs w:val="22"/>
        </w:rPr>
      </w:pPr>
    </w:p>
    <w:p w14:paraId="6ACA062D" w14:textId="1575D588" w:rsidR="00AE2668" w:rsidRPr="000209D6" w:rsidRDefault="00AE2668" w:rsidP="00AE2668">
      <w:pPr>
        <w:ind w:left="142"/>
        <w:rPr>
          <w:rFonts w:asciiTheme="majorBidi" w:hAnsiTheme="majorBidi" w:cstheme="majorBidi"/>
        </w:rPr>
      </w:pPr>
      <w:r w:rsidRPr="000209D6">
        <w:rPr>
          <w:rFonts w:asciiTheme="majorBidi" w:hAnsiTheme="majorBidi" w:cstheme="majorBidi"/>
        </w:rPr>
        <w:t>K</w:t>
      </w:r>
      <w:r w:rsidR="000209D6">
        <w:rPr>
          <w:rFonts w:asciiTheme="majorBidi" w:hAnsiTheme="majorBidi" w:cstheme="majorBidi"/>
        </w:rPr>
        <w:t>lasa</w:t>
      </w:r>
      <w:r w:rsidRPr="000209D6">
        <w:rPr>
          <w:rFonts w:asciiTheme="majorBidi" w:hAnsiTheme="majorBidi" w:cstheme="majorBidi"/>
        </w:rPr>
        <w:t xml:space="preserve">: </w:t>
      </w:r>
    </w:p>
    <w:p w14:paraId="635BDD7D" w14:textId="7BBD3DF7" w:rsidR="00AE2668" w:rsidRPr="000209D6" w:rsidRDefault="00AE2668" w:rsidP="00AE2668">
      <w:pPr>
        <w:ind w:left="142"/>
        <w:rPr>
          <w:rFonts w:asciiTheme="majorBidi" w:hAnsiTheme="majorBidi" w:cstheme="majorBidi"/>
        </w:rPr>
      </w:pPr>
      <w:r w:rsidRPr="000209D6">
        <w:rPr>
          <w:rFonts w:asciiTheme="majorBidi" w:hAnsiTheme="majorBidi" w:cstheme="majorBidi"/>
        </w:rPr>
        <w:t>U</w:t>
      </w:r>
      <w:r w:rsidR="000209D6">
        <w:rPr>
          <w:rFonts w:asciiTheme="majorBidi" w:hAnsiTheme="majorBidi" w:cstheme="majorBidi"/>
        </w:rPr>
        <w:t>rbroj</w:t>
      </w:r>
      <w:r w:rsidRPr="000209D6">
        <w:rPr>
          <w:rFonts w:asciiTheme="majorBidi" w:hAnsiTheme="majorBidi" w:cstheme="majorBidi"/>
        </w:rPr>
        <w:t xml:space="preserve">: </w:t>
      </w:r>
    </w:p>
    <w:p w14:paraId="564CE90A" w14:textId="7488042C" w:rsidR="00AE2668" w:rsidRPr="000209D6" w:rsidRDefault="00AE2668" w:rsidP="00AE2668">
      <w:pPr>
        <w:ind w:left="142"/>
        <w:rPr>
          <w:rFonts w:asciiTheme="majorBidi" w:hAnsiTheme="majorBidi" w:cstheme="majorBidi"/>
        </w:rPr>
      </w:pPr>
      <w:r w:rsidRPr="000209D6">
        <w:rPr>
          <w:rFonts w:asciiTheme="majorBidi" w:hAnsiTheme="majorBidi" w:cstheme="majorBidi"/>
        </w:rPr>
        <w:t xml:space="preserve">Osijek, </w:t>
      </w:r>
      <w:r w:rsidR="00FD2B56" w:rsidRPr="000209D6">
        <w:rPr>
          <w:rFonts w:asciiTheme="majorBidi" w:hAnsiTheme="majorBidi" w:cstheme="majorBidi"/>
        </w:rPr>
        <w:t>08. kolovoza</w:t>
      </w:r>
      <w:r w:rsidRPr="000209D6">
        <w:rPr>
          <w:rFonts w:asciiTheme="majorBidi" w:hAnsiTheme="majorBidi" w:cstheme="majorBidi"/>
        </w:rPr>
        <w:t xml:space="preserve"> 202</w:t>
      </w:r>
      <w:r w:rsidR="00FD2B56" w:rsidRPr="000209D6">
        <w:rPr>
          <w:rFonts w:asciiTheme="majorBidi" w:hAnsiTheme="majorBidi" w:cstheme="majorBidi"/>
        </w:rPr>
        <w:t>3</w:t>
      </w:r>
      <w:r w:rsidRPr="000209D6">
        <w:rPr>
          <w:rFonts w:asciiTheme="majorBidi" w:hAnsiTheme="majorBidi" w:cstheme="majorBidi"/>
        </w:rPr>
        <w:t>.</w:t>
      </w:r>
    </w:p>
    <w:p w14:paraId="5F94FC4C" w14:textId="77777777" w:rsidR="00AE2668" w:rsidRDefault="00AE2668" w:rsidP="00AE2668"/>
    <w:p w14:paraId="719FDD60" w14:textId="77777777" w:rsidR="00AE2668" w:rsidRDefault="00AE2668" w:rsidP="00AE2668"/>
    <w:p w14:paraId="1CFCB00D" w14:textId="77777777" w:rsidR="00AE2668" w:rsidRDefault="00AE2668" w:rsidP="00AE2668"/>
    <w:p w14:paraId="24FAA616" w14:textId="77777777" w:rsidR="00AE2668" w:rsidRDefault="00AE2668" w:rsidP="00AE2668"/>
    <w:p w14:paraId="3EC258C8" w14:textId="77777777" w:rsidR="00AE2668" w:rsidRDefault="00AE2668" w:rsidP="00AE2668"/>
    <w:p w14:paraId="40D4D2BD" w14:textId="77777777" w:rsidR="00AE2668" w:rsidRDefault="00AE2668" w:rsidP="00AE2668"/>
    <w:p w14:paraId="3FA56D95" w14:textId="77777777" w:rsidR="00AE2668" w:rsidRDefault="00AE2668" w:rsidP="00AE2668"/>
    <w:p w14:paraId="4869CD90" w14:textId="77777777" w:rsidR="00AE2668" w:rsidRDefault="00AE2668" w:rsidP="00AE2668"/>
    <w:p w14:paraId="1DFFDE63" w14:textId="77777777" w:rsidR="00AE2668" w:rsidRDefault="00AE2668" w:rsidP="00AE2668"/>
    <w:p w14:paraId="7C0343F8" w14:textId="77777777" w:rsidR="00AE2668" w:rsidRDefault="00AE2668" w:rsidP="00AE2668"/>
    <w:p w14:paraId="2453704A" w14:textId="77777777" w:rsidR="00AE2668" w:rsidRDefault="00AE2668" w:rsidP="00AE2668"/>
    <w:p w14:paraId="30078FA4" w14:textId="77777777" w:rsidR="00AE2668" w:rsidRDefault="00AE2668" w:rsidP="00AE2668"/>
    <w:p w14:paraId="2D1E485E" w14:textId="77777777" w:rsidR="00AE2668" w:rsidRDefault="00AE2668" w:rsidP="00AE2668"/>
    <w:p w14:paraId="7DCB040E" w14:textId="77777777" w:rsidR="00AE2668" w:rsidRDefault="00AE2668" w:rsidP="00AE2668"/>
    <w:p w14:paraId="706778FB" w14:textId="681F8259" w:rsidR="00AE2668" w:rsidRDefault="00AE2668" w:rsidP="00AE2668">
      <w:pPr>
        <w:ind w:left="142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Prijedlog polugodišnjeg izvještaja o izvršenju financijskog plana Lučke uprave Osijek</w:t>
      </w:r>
      <w:r w:rsidRPr="00BD2D08">
        <w:rPr>
          <w:rFonts w:asciiTheme="majorBidi" w:hAnsiTheme="majorBidi" w:cstheme="majorBidi"/>
          <w:b/>
          <w:bCs/>
          <w:sz w:val="44"/>
          <w:szCs w:val="44"/>
        </w:rPr>
        <w:t xml:space="preserve"> za </w:t>
      </w:r>
      <w:r w:rsidR="00FD2B56">
        <w:rPr>
          <w:rFonts w:asciiTheme="majorBidi" w:hAnsiTheme="majorBidi" w:cstheme="majorBidi"/>
          <w:b/>
          <w:bCs/>
          <w:sz w:val="44"/>
          <w:szCs w:val="44"/>
        </w:rPr>
        <w:t xml:space="preserve">prvo polugodište </w:t>
      </w:r>
      <w:r>
        <w:rPr>
          <w:rFonts w:asciiTheme="majorBidi" w:hAnsiTheme="majorBidi" w:cstheme="majorBidi"/>
          <w:b/>
          <w:bCs/>
          <w:sz w:val="44"/>
          <w:szCs w:val="44"/>
        </w:rPr>
        <w:t>2023.</w:t>
      </w:r>
    </w:p>
    <w:p w14:paraId="4C99249A" w14:textId="77777777" w:rsidR="00053BDE" w:rsidRDefault="00053BDE">
      <w:pPr>
        <w:rPr>
          <w:rFonts w:asciiTheme="majorBidi" w:hAnsiTheme="majorBidi" w:cstheme="majorBidi"/>
        </w:rPr>
      </w:pPr>
    </w:p>
    <w:p w14:paraId="2A1E05AF" w14:textId="77777777" w:rsidR="00AE2668" w:rsidRDefault="00AE2668">
      <w:pPr>
        <w:rPr>
          <w:rFonts w:asciiTheme="majorBidi" w:hAnsiTheme="majorBidi" w:cstheme="majorBidi"/>
        </w:rPr>
      </w:pPr>
    </w:p>
    <w:p w14:paraId="5CCCC6F7" w14:textId="77777777" w:rsidR="00AE2668" w:rsidRDefault="00AE2668">
      <w:pPr>
        <w:rPr>
          <w:rFonts w:asciiTheme="majorBidi" w:hAnsiTheme="majorBidi" w:cstheme="majorBidi"/>
        </w:rPr>
      </w:pPr>
    </w:p>
    <w:p w14:paraId="36F9DB01" w14:textId="77777777" w:rsidR="00AE2668" w:rsidRDefault="00AE2668">
      <w:pPr>
        <w:rPr>
          <w:rFonts w:asciiTheme="majorBidi" w:hAnsiTheme="majorBidi" w:cstheme="majorBidi"/>
        </w:rPr>
      </w:pPr>
    </w:p>
    <w:p w14:paraId="2A539712" w14:textId="77777777" w:rsidR="00AE2668" w:rsidRDefault="00AE2668">
      <w:pPr>
        <w:rPr>
          <w:rFonts w:asciiTheme="majorBidi" w:hAnsiTheme="majorBidi" w:cstheme="majorBidi"/>
        </w:rPr>
      </w:pPr>
    </w:p>
    <w:p w14:paraId="63D761FB" w14:textId="77777777" w:rsidR="00AE2668" w:rsidRDefault="00AE2668">
      <w:pPr>
        <w:rPr>
          <w:rFonts w:asciiTheme="majorBidi" w:hAnsiTheme="majorBidi" w:cstheme="majorBidi"/>
        </w:rPr>
      </w:pPr>
    </w:p>
    <w:p w14:paraId="58D6CF38" w14:textId="77777777" w:rsidR="00AE2668" w:rsidRDefault="00AE2668">
      <w:pPr>
        <w:rPr>
          <w:rFonts w:asciiTheme="majorBidi" w:hAnsiTheme="majorBidi" w:cstheme="majorBidi"/>
        </w:rPr>
      </w:pPr>
    </w:p>
    <w:p w14:paraId="43D88CE8" w14:textId="77777777" w:rsidR="00AE2668" w:rsidRDefault="00AE2668">
      <w:pPr>
        <w:rPr>
          <w:rFonts w:asciiTheme="majorBidi" w:hAnsiTheme="majorBidi" w:cstheme="majorBidi"/>
        </w:rPr>
      </w:pPr>
    </w:p>
    <w:p w14:paraId="65A279E5" w14:textId="77777777" w:rsidR="00AE2668" w:rsidRDefault="00AE2668">
      <w:pPr>
        <w:rPr>
          <w:rFonts w:asciiTheme="majorBidi" w:hAnsiTheme="majorBidi" w:cstheme="majorBidi"/>
        </w:rPr>
      </w:pPr>
    </w:p>
    <w:p w14:paraId="252B2953" w14:textId="77777777" w:rsidR="00AE2668" w:rsidRDefault="00AE2668">
      <w:pPr>
        <w:rPr>
          <w:rFonts w:asciiTheme="majorBidi" w:hAnsiTheme="majorBidi" w:cstheme="majorBidi"/>
        </w:rPr>
      </w:pPr>
    </w:p>
    <w:p w14:paraId="03DD148C" w14:textId="77777777" w:rsidR="00AE2668" w:rsidRDefault="00AE2668">
      <w:pPr>
        <w:rPr>
          <w:rFonts w:asciiTheme="majorBidi" w:hAnsiTheme="majorBidi" w:cstheme="majorBidi"/>
        </w:rPr>
      </w:pPr>
    </w:p>
    <w:p w14:paraId="5369E599" w14:textId="77777777" w:rsidR="00AE2668" w:rsidRDefault="00AE2668">
      <w:pPr>
        <w:rPr>
          <w:rFonts w:asciiTheme="majorBidi" w:hAnsiTheme="majorBidi" w:cstheme="majorBidi"/>
        </w:rPr>
      </w:pPr>
    </w:p>
    <w:p w14:paraId="2099F4E7" w14:textId="77777777" w:rsidR="00AE2668" w:rsidRDefault="00AE2668">
      <w:pPr>
        <w:rPr>
          <w:rFonts w:asciiTheme="majorBidi" w:hAnsiTheme="majorBidi" w:cstheme="majorBidi"/>
        </w:rPr>
      </w:pPr>
    </w:p>
    <w:p w14:paraId="4D54FEFC" w14:textId="77777777" w:rsidR="00AE2668" w:rsidRDefault="00AE2668">
      <w:pPr>
        <w:rPr>
          <w:rFonts w:asciiTheme="majorBidi" w:hAnsiTheme="majorBidi" w:cstheme="majorBidi"/>
        </w:rPr>
      </w:pPr>
    </w:p>
    <w:p w14:paraId="50C6E4CF" w14:textId="77777777" w:rsidR="00AE2668" w:rsidRDefault="00AE2668">
      <w:pPr>
        <w:rPr>
          <w:rFonts w:asciiTheme="majorBidi" w:hAnsiTheme="majorBidi" w:cstheme="majorBidi"/>
        </w:rPr>
      </w:pPr>
    </w:p>
    <w:p w14:paraId="7944BC2D" w14:textId="77777777" w:rsidR="00AE2668" w:rsidRDefault="00AE2668">
      <w:pPr>
        <w:rPr>
          <w:rFonts w:asciiTheme="majorBidi" w:hAnsiTheme="majorBidi" w:cstheme="majorBidi"/>
        </w:rPr>
      </w:pPr>
    </w:p>
    <w:p w14:paraId="5CF40887" w14:textId="77777777" w:rsidR="00AE2668" w:rsidRDefault="00AE2668">
      <w:pPr>
        <w:rPr>
          <w:rFonts w:asciiTheme="majorBidi" w:hAnsiTheme="majorBidi" w:cstheme="majorBidi"/>
        </w:rPr>
      </w:pPr>
    </w:p>
    <w:p w14:paraId="18F7F864" w14:textId="77777777" w:rsidR="00AE2668" w:rsidRDefault="00AE2668" w:rsidP="00631B64">
      <w:p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 xml:space="preserve">Temeljem čl. 86 Zakona o proračunu (NN 144/21) </w:t>
      </w:r>
      <w:r w:rsidR="00DF1993" w:rsidRPr="00FD2B56">
        <w:rPr>
          <w:rFonts w:asciiTheme="majorBidi" w:hAnsiTheme="majorBidi" w:cstheme="majorBidi"/>
        </w:rPr>
        <w:t>i</w:t>
      </w:r>
      <w:r w:rsidRPr="00FD2B56">
        <w:rPr>
          <w:rFonts w:asciiTheme="majorBidi" w:hAnsiTheme="majorBidi" w:cstheme="majorBidi"/>
        </w:rPr>
        <w:t xml:space="preserve"> Pravilnika o polugodišnjem i godišnjem izvještaju o izvršenju proračuna i financijskog plana (NN 85/23), ravnateljica Lučke uprave Osijek dostavlja na usvajanje:</w:t>
      </w:r>
    </w:p>
    <w:p w14:paraId="4782F48E" w14:textId="77777777" w:rsidR="000209D6" w:rsidRPr="00FD2B56" w:rsidRDefault="000209D6" w:rsidP="00631B64">
      <w:pPr>
        <w:jc w:val="both"/>
        <w:rPr>
          <w:rFonts w:asciiTheme="majorBidi" w:hAnsiTheme="majorBidi" w:cstheme="majorBidi"/>
        </w:rPr>
      </w:pPr>
    </w:p>
    <w:p w14:paraId="7C00C388" w14:textId="77777777" w:rsidR="00AE2668" w:rsidRDefault="00AE2668" w:rsidP="00AE2668">
      <w:pPr>
        <w:jc w:val="both"/>
        <w:rPr>
          <w:rFonts w:ascii="Arial" w:hAnsi="Arial" w:cs="Arial"/>
          <w:b/>
          <w:sz w:val="22"/>
          <w:szCs w:val="22"/>
          <w:vertAlign w:val="subscript"/>
        </w:rPr>
      </w:pPr>
    </w:p>
    <w:p w14:paraId="445A22E1" w14:textId="77777777" w:rsidR="00AE2668" w:rsidRPr="00430E23" w:rsidRDefault="00AE2668" w:rsidP="00AE2668">
      <w:pPr>
        <w:jc w:val="both"/>
        <w:rPr>
          <w:rFonts w:ascii="Arial" w:hAnsi="Arial" w:cs="Arial"/>
          <w:b/>
          <w:sz w:val="22"/>
          <w:szCs w:val="22"/>
          <w:vertAlign w:val="subscript"/>
        </w:rPr>
      </w:pPr>
    </w:p>
    <w:p w14:paraId="50F8EFEC" w14:textId="500B6ECF" w:rsidR="00AE2668" w:rsidRDefault="00AE2668" w:rsidP="00AE2668">
      <w:pPr>
        <w:jc w:val="center"/>
        <w:rPr>
          <w:b/>
          <w:bCs/>
          <w:color w:val="231F20"/>
          <w:sz w:val="28"/>
          <w:szCs w:val="28"/>
          <w:shd w:val="clear" w:color="auto" w:fill="FFFFFF"/>
        </w:rPr>
      </w:pPr>
      <w:r w:rsidRPr="002B1E2E">
        <w:rPr>
          <w:b/>
          <w:bCs/>
          <w:color w:val="231F20"/>
          <w:sz w:val="28"/>
          <w:szCs w:val="28"/>
          <w:shd w:val="clear" w:color="auto" w:fill="FFFFFF"/>
        </w:rPr>
        <w:t xml:space="preserve">Prijedlog polugodišnjeg izvještaja o izvršenju financijskog plana Lučke uprave Osijek za </w:t>
      </w:r>
      <w:r w:rsidR="00FD2B56">
        <w:rPr>
          <w:b/>
          <w:bCs/>
          <w:color w:val="231F20"/>
          <w:sz w:val="28"/>
          <w:szCs w:val="28"/>
          <w:shd w:val="clear" w:color="auto" w:fill="FFFFFF"/>
        </w:rPr>
        <w:t xml:space="preserve">prvo polugodište </w:t>
      </w:r>
      <w:r w:rsidRPr="002B1E2E">
        <w:rPr>
          <w:b/>
          <w:bCs/>
          <w:color w:val="231F20"/>
          <w:sz w:val="28"/>
          <w:szCs w:val="28"/>
          <w:shd w:val="clear" w:color="auto" w:fill="FFFFFF"/>
        </w:rPr>
        <w:t>2023.</w:t>
      </w:r>
    </w:p>
    <w:p w14:paraId="69D9FBB0" w14:textId="77777777" w:rsidR="000209D6" w:rsidRDefault="000209D6" w:rsidP="00AE2668">
      <w:pPr>
        <w:jc w:val="center"/>
        <w:rPr>
          <w:b/>
          <w:bCs/>
          <w:color w:val="231F20"/>
          <w:sz w:val="28"/>
          <w:szCs w:val="28"/>
          <w:shd w:val="clear" w:color="auto" w:fill="FFFFFF"/>
        </w:rPr>
      </w:pPr>
    </w:p>
    <w:p w14:paraId="1BC27B8B" w14:textId="77777777" w:rsidR="000209D6" w:rsidRDefault="000209D6" w:rsidP="00AE2668">
      <w:pPr>
        <w:jc w:val="center"/>
        <w:rPr>
          <w:b/>
          <w:bCs/>
          <w:color w:val="231F20"/>
          <w:sz w:val="28"/>
          <w:szCs w:val="28"/>
          <w:shd w:val="clear" w:color="auto" w:fill="FFFFFF"/>
        </w:rPr>
      </w:pPr>
    </w:p>
    <w:p w14:paraId="791916EF" w14:textId="77777777" w:rsidR="00AE2668" w:rsidRDefault="00AE2668">
      <w:pPr>
        <w:rPr>
          <w:rFonts w:asciiTheme="majorBidi" w:hAnsiTheme="majorBidi" w:cstheme="majorBidi"/>
        </w:rPr>
      </w:pPr>
    </w:p>
    <w:p w14:paraId="15C48404" w14:textId="77777777" w:rsidR="00FD2B56" w:rsidRPr="00FD2B56" w:rsidRDefault="00AE2668" w:rsidP="00FD2B56">
      <w:p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 xml:space="preserve">Sukladno Pravilniku, polugodišnji izvještaj o izvršenju financijskog plana </w:t>
      </w:r>
      <w:r w:rsidR="00646CCB" w:rsidRPr="00FD2B56">
        <w:rPr>
          <w:rFonts w:asciiTheme="majorBidi" w:hAnsiTheme="majorBidi" w:cstheme="majorBidi"/>
        </w:rPr>
        <w:t>sadrži</w:t>
      </w:r>
      <w:r w:rsidR="00FD2B56" w:rsidRPr="00FD2B56">
        <w:rPr>
          <w:rFonts w:asciiTheme="majorBidi" w:hAnsiTheme="majorBidi" w:cstheme="majorBidi"/>
        </w:rPr>
        <w:t>:</w:t>
      </w:r>
      <w:r w:rsidR="00646CCB" w:rsidRPr="00FD2B56">
        <w:rPr>
          <w:rFonts w:asciiTheme="majorBidi" w:hAnsiTheme="majorBidi" w:cstheme="majorBidi"/>
        </w:rPr>
        <w:t xml:space="preserve"> </w:t>
      </w:r>
    </w:p>
    <w:p w14:paraId="000B8031" w14:textId="77777777" w:rsidR="00FD2B56" w:rsidRPr="00FD2B56" w:rsidRDefault="00646CCB" w:rsidP="00FD2B56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 xml:space="preserve">opći dio, </w:t>
      </w:r>
    </w:p>
    <w:p w14:paraId="733DE0CE" w14:textId="77777777" w:rsidR="00FD2B56" w:rsidRPr="00FD2B56" w:rsidRDefault="00646CCB" w:rsidP="00FD2B56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 xml:space="preserve">posebni dio, </w:t>
      </w:r>
    </w:p>
    <w:p w14:paraId="74D3324E" w14:textId="77777777" w:rsidR="00FD2B56" w:rsidRPr="00FD2B56" w:rsidRDefault="00646CCB" w:rsidP="00FD2B56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 xml:space="preserve">obrazloženje </w:t>
      </w:r>
    </w:p>
    <w:p w14:paraId="5291C5BC" w14:textId="52D29CB8" w:rsidR="00136768" w:rsidRPr="00FD2B56" w:rsidRDefault="00646CCB" w:rsidP="00FD2B56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D2B56">
        <w:rPr>
          <w:rFonts w:asciiTheme="majorBidi" w:hAnsiTheme="majorBidi" w:cstheme="majorBidi"/>
        </w:rPr>
        <w:t>posebne izvještaje.</w:t>
      </w:r>
    </w:p>
    <w:p w14:paraId="3D5BA154" w14:textId="77777777" w:rsidR="00136768" w:rsidRPr="00FD2B56" w:rsidRDefault="00136768" w:rsidP="00136768">
      <w:pPr>
        <w:rPr>
          <w:rFonts w:asciiTheme="majorBidi" w:hAnsiTheme="majorBidi" w:cstheme="majorBidi"/>
        </w:rPr>
      </w:pPr>
    </w:p>
    <w:p w14:paraId="58DF418B" w14:textId="77777777" w:rsidR="00FD2B56" w:rsidRPr="00FD2B56" w:rsidRDefault="00136768" w:rsidP="00FD2B56">
      <w:pPr>
        <w:jc w:val="both"/>
        <w:rPr>
          <w:color w:val="231F20"/>
        </w:rPr>
      </w:pPr>
      <w:r w:rsidRPr="00F66EEB">
        <w:rPr>
          <w:color w:val="231F20"/>
          <w:u w:val="single"/>
        </w:rPr>
        <w:t>Opći dio sadrži</w:t>
      </w:r>
      <w:r w:rsidRPr="00FD2B56">
        <w:rPr>
          <w:color w:val="231F20"/>
        </w:rPr>
        <w:t>:</w:t>
      </w:r>
    </w:p>
    <w:p w14:paraId="2D65F146" w14:textId="77777777" w:rsidR="00FD2B56" w:rsidRPr="00FD2B56" w:rsidRDefault="00136768" w:rsidP="00FD2B56">
      <w:pPr>
        <w:pStyle w:val="Odlomakpopisa"/>
        <w:numPr>
          <w:ilvl w:val="0"/>
          <w:numId w:val="1"/>
        </w:numPr>
        <w:jc w:val="both"/>
        <w:rPr>
          <w:color w:val="231F20"/>
        </w:rPr>
      </w:pPr>
      <w:r w:rsidRPr="00FD2B56">
        <w:rPr>
          <w:color w:val="231F20"/>
        </w:rPr>
        <w:t>sažetak Računa prihoda i rashoda i Računa financiranja,</w:t>
      </w:r>
    </w:p>
    <w:p w14:paraId="73F186CD" w14:textId="77777777" w:rsidR="00FD2B56" w:rsidRPr="00FD2B56" w:rsidRDefault="00136768" w:rsidP="00FD2B56">
      <w:pPr>
        <w:pStyle w:val="Odlomakpopisa"/>
        <w:numPr>
          <w:ilvl w:val="0"/>
          <w:numId w:val="1"/>
        </w:numPr>
        <w:jc w:val="both"/>
        <w:rPr>
          <w:color w:val="231F20"/>
        </w:rPr>
      </w:pPr>
      <w:r w:rsidRPr="00FD2B56">
        <w:rPr>
          <w:color w:val="231F20"/>
        </w:rPr>
        <w:t>Račun prihoda i rashoda (izvještaj o prihodima i rashodima prema ekonomskoj klasifikaciji, izvještaj o prihodima i rashodima prema izvorima financiranja i izvještaj o rashodima prema funkcijskoj klasifikaciji)</w:t>
      </w:r>
    </w:p>
    <w:p w14:paraId="553F1153" w14:textId="13CD542C" w:rsidR="00136768" w:rsidRPr="00FD2B56" w:rsidRDefault="00136768" w:rsidP="00FD2B56">
      <w:pPr>
        <w:pStyle w:val="Odlomakpopisa"/>
        <w:numPr>
          <w:ilvl w:val="0"/>
          <w:numId w:val="1"/>
        </w:numPr>
        <w:jc w:val="both"/>
        <w:rPr>
          <w:color w:val="231F20"/>
        </w:rPr>
      </w:pPr>
      <w:r w:rsidRPr="00FD2B56">
        <w:rPr>
          <w:color w:val="231F20"/>
        </w:rPr>
        <w:t>Račun financiranja (izvještaj računa financiranja prema ekonomskoj klasifikaciji i izvještaj računa financiranja prema izvorima financiranja).</w:t>
      </w:r>
    </w:p>
    <w:p w14:paraId="6F888992" w14:textId="77777777" w:rsidR="00136768" w:rsidRPr="00FD2B56" w:rsidRDefault="00136768" w:rsidP="00136768">
      <w:pPr>
        <w:pStyle w:val="box474667"/>
        <w:shd w:val="clear" w:color="auto" w:fill="FFFFFF"/>
        <w:spacing w:before="0" w:beforeAutospacing="0" w:after="48" w:afterAutospacing="0"/>
        <w:ind w:left="567" w:hanging="159"/>
        <w:textAlignment w:val="baseline"/>
        <w:rPr>
          <w:color w:val="231F20"/>
        </w:rPr>
      </w:pPr>
    </w:p>
    <w:p w14:paraId="64129FDF" w14:textId="7BA63479" w:rsidR="00631B64" w:rsidRPr="00FD2B56" w:rsidRDefault="00631B64" w:rsidP="00631B64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F66EEB">
        <w:rPr>
          <w:color w:val="231F20"/>
          <w:u w:val="single"/>
          <w:shd w:val="clear" w:color="auto" w:fill="FFFFFF"/>
        </w:rPr>
        <w:t>Posebni dio</w:t>
      </w:r>
      <w:r w:rsidRPr="00FD2B56">
        <w:rPr>
          <w:color w:val="231F20"/>
          <w:shd w:val="clear" w:color="auto" w:fill="FFFFFF"/>
        </w:rPr>
        <w:t xml:space="preserve"> polugodišnjeg izvještaja o izvršenju financijskog plana iskazuje se u izvještaju po programskoj klasifikaciji i sadrži prikaz rashoda i izdataka iskazanih po izvorima financiranja i ekonomskoj klasifikaciji, raspoređenih u programe koji se sastoje od aktivnosti i projekta.</w:t>
      </w:r>
    </w:p>
    <w:p w14:paraId="398C1557" w14:textId="77777777" w:rsidR="00631B64" w:rsidRPr="00FD2B56" w:rsidRDefault="00631B64" w:rsidP="00631B64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E1B7097" w14:textId="2B485985" w:rsidR="00631B64" w:rsidRPr="00FD2B56" w:rsidRDefault="00631B64" w:rsidP="00631B64">
      <w:pPr>
        <w:pStyle w:val="box47466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F66EEB">
        <w:rPr>
          <w:color w:val="231F20"/>
          <w:u w:val="single"/>
          <w:shd w:val="clear" w:color="auto" w:fill="FFFFFF"/>
        </w:rPr>
        <w:t>Obrazloženje</w:t>
      </w:r>
      <w:r w:rsidRPr="00FD2B56">
        <w:rPr>
          <w:color w:val="231F20"/>
          <w:shd w:val="clear" w:color="auto" w:fill="FFFFFF"/>
        </w:rPr>
        <w:t xml:space="preserve"> polugodišnjeg izvještaja o izvršenju financijskog plana sastoji se od obrazloženja općeg dijela izvještaja o izvršenju financijskog plana te sadrži </w:t>
      </w:r>
      <w:r w:rsidRPr="00FD2B56">
        <w:rPr>
          <w:color w:val="231F20"/>
        </w:rPr>
        <w:t>obrazloženje ostvarenja prihoda i rashoda, primitaka i izdataka u izvještajnom razdoblju te obrazloženj</w:t>
      </w:r>
      <w:r w:rsidR="00F66EEB">
        <w:rPr>
          <w:color w:val="231F20"/>
        </w:rPr>
        <w:t>a</w:t>
      </w:r>
      <w:r w:rsidRPr="00FD2B56">
        <w:rPr>
          <w:color w:val="231F20"/>
        </w:rPr>
        <w:t xml:space="preserve"> ostvarenog prijenosa sredstava iz prethodne godine i prijenosa sredstava u sljedeću godinu/razdoblje.</w:t>
      </w:r>
    </w:p>
    <w:p w14:paraId="0DBB1D5C" w14:textId="77777777" w:rsidR="00136768" w:rsidRPr="00FD2B56" w:rsidRDefault="00136768">
      <w:pPr>
        <w:rPr>
          <w:rFonts w:asciiTheme="majorBidi" w:hAnsiTheme="majorBidi" w:cstheme="majorBidi"/>
        </w:rPr>
      </w:pPr>
    </w:p>
    <w:p w14:paraId="3FDD5B0C" w14:textId="62A45515" w:rsidR="00FD2B56" w:rsidRPr="00FD2B56" w:rsidRDefault="00FD2B56" w:rsidP="00C9025D">
      <w:pPr>
        <w:jc w:val="both"/>
        <w:rPr>
          <w:rFonts w:asciiTheme="majorBidi" w:hAnsiTheme="majorBidi" w:cstheme="majorBidi"/>
        </w:rPr>
      </w:pPr>
      <w:r w:rsidRPr="00F66EEB">
        <w:rPr>
          <w:color w:val="231F20"/>
          <w:u w:val="single"/>
          <w:shd w:val="clear" w:color="auto" w:fill="FFFFFF"/>
        </w:rPr>
        <w:t>Posebni izvještaj</w:t>
      </w:r>
      <w:r w:rsidRPr="00FD2B56">
        <w:rPr>
          <w:color w:val="231F20"/>
          <w:shd w:val="clear" w:color="auto" w:fill="FFFFFF"/>
        </w:rPr>
        <w:t xml:space="preserve"> u polugodišnjem izvještaju o izvršenju financijskog plana je izvještaj o zaduživanju na domaćem i stranom tržištu novca i kapitala </w:t>
      </w:r>
      <w:r w:rsidR="00F66EEB">
        <w:rPr>
          <w:color w:val="231F20"/>
          <w:shd w:val="clear" w:color="auto" w:fill="FFFFFF"/>
        </w:rPr>
        <w:t>koji</w:t>
      </w:r>
      <w:r w:rsidRPr="00FD2B56">
        <w:rPr>
          <w:color w:val="231F20"/>
          <w:shd w:val="clear" w:color="auto" w:fill="FFFFFF"/>
        </w:rPr>
        <w:t xml:space="preserve"> daje pregled zaduživanja po ugovorenim dugoročnim kreditima i zajmovima u izvještajnom razdoblju po vrsti instrumenata, valutnoj, kamatnoj i ročnoj strukturi</w:t>
      </w:r>
      <w:r w:rsidR="00C9025D">
        <w:rPr>
          <w:color w:val="231F20"/>
          <w:shd w:val="clear" w:color="auto" w:fill="FFFFFF"/>
        </w:rPr>
        <w:t xml:space="preserve"> te </w:t>
      </w:r>
      <w:r w:rsidR="00F66EEB">
        <w:rPr>
          <w:color w:val="231F20"/>
          <w:shd w:val="clear" w:color="auto" w:fill="FFFFFF"/>
        </w:rPr>
        <w:t>i</w:t>
      </w:r>
      <w:r w:rsidR="00C9025D">
        <w:rPr>
          <w:color w:val="231F20"/>
          <w:shd w:val="clear" w:color="auto" w:fill="FFFFFF"/>
        </w:rPr>
        <w:t>zvještaj o danim jamstvima i plaćanjima po protestiranim jamstvima.</w:t>
      </w:r>
    </w:p>
    <w:sectPr w:rsidR="00FD2B56" w:rsidRPr="00FD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68A8"/>
    <w:multiLevelType w:val="hybridMultilevel"/>
    <w:tmpl w:val="302C90C6"/>
    <w:lvl w:ilvl="0" w:tplc="78CC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68"/>
    <w:rsid w:val="000209D6"/>
    <w:rsid w:val="00053BDE"/>
    <w:rsid w:val="00136768"/>
    <w:rsid w:val="00192AA4"/>
    <w:rsid w:val="00631B64"/>
    <w:rsid w:val="00646CCB"/>
    <w:rsid w:val="007763F9"/>
    <w:rsid w:val="00826E88"/>
    <w:rsid w:val="00A46149"/>
    <w:rsid w:val="00AA593D"/>
    <w:rsid w:val="00AE2668"/>
    <w:rsid w:val="00BA0595"/>
    <w:rsid w:val="00C073D2"/>
    <w:rsid w:val="00C9025D"/>
    <w:rsid w:val="00DF1993"/>
    <w:rsid w:val="00F66EEB"/>
    <w:rsid w:val="00FC5AB3"/>
    <w:rsid w:val="00FD2B56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087C"/>
  <w15:chartTrackingRefBased/>
  <w15:docId w15:val="{57C9E870-5141-4987-85CB-9A1A908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26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2668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ox474667">
    <w:name w:val="box_474667"/>
    <w:basedOn w:val="Normal"/>
    <w:rsid w:val="0013676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D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Lučka Uprava</cp:lastModifiedBy>
  <cp:revision>5</cp:revision>
  <dcterms:created xsi:type="dcterms:W3CDTF">2023-08-07T11:54:00Z</dcterms:created>
  <dcterms:modified xsi:type="dcterms:W3CDTF">2023-08-18T05:41:00Z</dcterms:modified>
</cp:coreProperties>
</file>