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8CE" w:rsidRPr="00280602" w:rsidRDefault="00280602" w:rsidP="00280602">
      <w:pPr>
        <w:autoSpaceDE w:val="0"/>
        <w:autoSpaceDN w:val="0"/>
        <w:adjustRightInd w:val="0"/>
        <w:spacing w:line="276" w:lineRule="auto"/>
        <w:jc w:val="right"/>
        <w:rPr>
          <w:rFonts w:ascii="Calibri" w:hAnsi="Calibri"/>
          <w:b/>
          <w:color w:val="000000"/>
          <w:sz w:val="28"/>
          <w:szCs w:val="28"/>
          <w:lang w:eastAsia="en-US"/>
        </w:rPr>
      </w:pPr>
      <w:r w:rsidRPr="00280602">
        <w:rPr>
          <w:rFonts w:ascii="Calibri" w:hAnsi="Calibri"/>
          <w:b/>
          <w:color w:val="000000"/>
          <w:sz w:val="28"/>
          <w:szCs w:val="28"/>
          <w:lang w:eastAsia="en-US"/>
        </w:rPr>
        <w:t>Nacrt</w:t>
      </w:r>
    </w:p>
    <w:p w:rsidR="00EA28CE" w:rsidRPr="00EA28CE" w:rsidRDefault="00EA28CE" w:rsidP="00EA28CE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2"/>
          <w:szCs w:val="22"/>
          <w:lang w:eastAsia="en-US"/>
        </w:rPr>
      </w:pPr>
    </w:p>
    <w:p w:rsidR="00EA28CE" w:rsidRDefault="00EA28CE" w:rsidP="00EA28CE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color w:val="000000"/>
          <w:sz w:val="28"/>
          <w:szCs w:val="28"/>
          <w:lang w:eastAsia="en-US"/>
        </w:rPr>
      </w:pPr>
      <w:r w:rsidRPr="00EA28CE">
        <w:rPr>
          <w:rFonts w:ascii="Calibri" w:hAnsi="Calibri"/>
          <w:b/>
          <w:color w:val="000000"/>
          <w:sz w:val="28"/>
          <w:szCs w:val="28"/>
          <w:lang w:eastAsia="en-US"/>
        </w:rPr>
        <w:t>TROŠKOVNIK</w:t>
      </w:r>
    </w:p>
    <w:p w:rsidR="00280602" w:rsidRDefault="00280602" w:rsidP="00EA28CE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color w:val="000000"/>
          <w:sz w:val="28"/>
          <w:szCs w:val="28"/>
          <w:lang w:eastAsia="en-US"/>
        </w:rPr>
      </w:pPr>
      <w:r>
        <w:rPr>
          <w:rFonts w:ascii="Calibri" w:hAnsi="Calibri"/>
          <w:b/>
          <w:color w:val="000000"/>
          <w:sz w:val="28"/>
          <w:szCs w:val="28"/>
          <w:lang w:eastAsia="en-US"/>
        </w:rPr>
        <w:t xml:space="preserve">Usluge podrške naručitelju u upravljanju EU projektom </w:t>
      </w:r>
    </w:p>
    <w:p w:rsidR="00280602" w:rsidRPr="00280602" w:rsidRDefault="00280602" w:rsidP="00EA28CE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i/>
          <w:color w:val="000000"/>
          <w:sz w:val="28"/>
          <w:szCs w:val="28"/>
          <w:lang w:eastAsia="en-US"/>
        </w:rPr>
      </w:pPr>
      <w:r>
        <w:rPr>
          <w:rFonts w:ascii="Calibri" w:hAnsi="Calibri"/>
          <w:b/>
          <w:i/>
          <w:color w:val="000000"/>
          <w:sz w:val="28"/>
          <w:szCs w:val="28"/>
          <w:lang w:eastAsia="en-US"/>
        </w:rPr>
        <w:t>Izgradnja terminala za pretovar rasutih tereta u luci Osijek</w:t>
      </w:r>
    </w:p>
    <w:p w:rsidR="00EA28CE" w:rsidRDefault="00EA28CE" w:rsidP="00EA28CE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2"/>
          <w:szCs w:val="22"/>
          <w:lang w:eastAsia="en-US"/>
        </w:rPr>
      </w:pPr>
    </w:p>
    <w:p w:rsidR="00EA28CE" w:rsidRDefault="00EA28CE" w:rsidP="00EA28CE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2639"/>
        <w:gridCol w:w="1123"/>
        <w:gridCol w:w="1365"/>
        <w:gridCol w:w="1620"/>
        <w:gridCol w:w="1800"/>
      </w:tblGrid>
      <w:tr w:rsidR="00EA28CE" w:rsidTr="00BD110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A28CE" w:rsidRDefault="00EA28CE" w:rsidP="00BD1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Redni broj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A28CE" w:rsidRDefault="00EA28CE" w:rsidP="00BD1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Naziv i opis stavke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A28CE" w:rsidRDefault="00EA28CE" w:rsidP="00BD1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Jedinica mjere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A28CE" w:rsidRDefault="00EA28CE" w:rsidP="00BD1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Okvirni broj radnih dana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A28CE" w:rsidRDefault="00EA28CE" w:rsidP="00A900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Jedinična cijena radnog dana</w:t>
            </w:r>
            <w:r w:rsidR="008A163A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A9003D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(</w:t>
            </w:r>
            <w:r w:rsidR="008A163A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 xml:space="preserve"> HRK</w:t>
            </w:r>
            <w:r w:rsidR="00A9003D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 xml:space="preserve"> 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003D" w:rsidRDefault="00EA28CE" w:rsidP="00A900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Ukupna cijena</w:t>
            </w:r>
            <w:r w:rsidR="008A163A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EA28CE" w:rsidRDefault="008A163A" w:rsidP="00A900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A9003D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 xml:space="preserve">(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HRK</w:t>
            </w:r>
            <w:r w:rsidR="00A9003D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 xml:space="preserve"> )</w:t>
            </w:r>
          </w:p>
        </w:tc>
      </w:tr>
      <w:tr w:rsidR="00EA28CE" w:rsidTr="00EA28C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CE" w:rsidRDefault="00EA2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CE" w:rsidRDefault="00EA28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Voditelj projekta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CE" w:rsidRDefault="00EA28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Radni dan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CE" w:rsidRDefault="00EA28CE" w:rsidP="008A16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CE" w:rsidRDefault="00EA28CE" w:rsidP="008A16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CE" w:rsidRDefault="00EA28CE" w:rsidP="008A16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EA28CE" w:rsidTr="00EA28C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CE" w:rsidRDefault="007174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</w:t>
            </w:r>
            <w:r w:rsidR="00EA28CE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CE" w:rsidRDefault="00EA28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Stručnjak za financijsko upravljanje</w:t>
            </w:r>
            <w:r w:rsidR="008A163A">
              <w:rPr>
                <w:rFonts w:ascii="Calibri" w:hAnsi="Calibri"/>
                <w:iCs/>
                <w:sz w:val="22"/>
                <w:szCs w:val="22"/>
              </w:rPr>
              <w:t xml:space="preserve"> projektom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CE" w:rsidRDefault="00EA28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Radni dan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CE" w:rsidRDefault="00EA28CE" w:rsidP="008A16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CE" w:rsidRDefault="00EA28CE" w:rsidP="008A16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CE" w:rsidRDefault="00EA28CE" w:rsidP="008A16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EA28CE" w:rsidTr="00EA28C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CE" w:rsidRDefault="0071749F" w:rsidP="007174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</w:t>
            </w:r>
            <w:r w:rsidR="00EA28CE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CE" w:rsidRDefault="00EA28CE" w:rsidP="007174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Stručnjak za javnu nabavu</w:t>
            </w:r>
            <w:r w:rsidR="008A163A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CE" w:rsidRDefault="00EA28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Radni dan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CE" w:rsidRDefault="00EA28CE" w:rsidP="007174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</w:t>
            </w:r>
            <w:r w:rsidR="0071749F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CE" w:rsidRDefault="00EA28CE" w:rsidP="008A16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CE" w:rsidRDefault="00EA28CE" w:rsidP="008A16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EA28CE" w:rsidTr="00EA28C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CE" w:rsidRDefault="007174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</w:t>
            </w:r>
            <w:r w:rsidR="00EA28CE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CE" w:rsidRDefault="00EA28CE" w:rsidP="007174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 xml:space="preserve">Stručnjak za provedbu ugovora o gradnji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CE" w:rsidRDefault="00EA28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Radni dan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CE" w:rsidRDefault="0071749F" w:rsidP="008A16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CE" w:rsidRDefault="00EA28CE" w:rsidP="008A16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CE" w:rsidRDefault="00EA28CE" w:rsidP="008A16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EA28CE" w:rsidTr="00EA28C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CE" w:rsidRDefault="007174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</w:t>
            </w:r>
            <w:r w:rsidR="00EA28CE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CE" w:rsidRDefault="00EA28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Ostali stručnjaci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CE" w:rsidRDefault="00EA28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Radni dan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CE" w:rsidRDefault="0071749F" w:rsidP="008A16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</w:t>
            </w:r>
            <w:r w:rsidR="00EA28CE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CE" w:rsidRDefault="00EA28CE" w:rsidP="008A16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CE" w:rsidRDefault="00EA28CE" w:rsidP="008A16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EA28CE" w:rsidTr="00EA28CE">
        <w:tc>
          <w:tcPr>
            <w:tcW w:w="7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A28CE" w:rsidRDefault="00BD110E" w:rsidP="0071749F">
            <w:pPr>
              <w:autoSpaceDE w:val="0"/>
              <w:autoSpaceDN w:val="0"/>
              <w:adjustRightInd w:val="0"/>
              <w:spacing w:line="276" w:lineRule="auto"/>
              <w:ind w:left="3969"/>
              <w:jc w:val="both"/>
              <w:rPr>
                <w:rFonts w:ascii="Calibri" w:hAnsi="Calibri"/>
                <w:b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 xml:space="preserve">          </w:t>
            </w:r>
            <w:r w:rsidR="00EA28CE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UKUPNO (∑ 1.-</w:t>
            </w:r>
            <w:r w:rsidR="0071749F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5</w:t>
            </w:r>
            <w:r w:rsidR="00EA28CE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.) bez PDV-a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CE" w:rsidRDefault="00EA28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EA28CE" w:rsidTr="00EA28CE">
        <w:tc>
          <w:tcPr>
            <w:tcW w:w="7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A28CE" w:rsidRDefault="00BD110E">
            <w:pPr>
              <w:autoSpaceDE w:val="0"/>
              <w:autoSpaceDN w:val="0"/>
              <w:adjustRightInd w:val="0"/>
              <w:spacing w:line="276" w:lineRule="auto"/>
              <w:ind w:left="3969"/>
              <w:jc w:val="both"/>
              <w:rPr>
                <w:rFonts w:ascii="Calibri" w:hAnsi="Calibri"/>
                <w:b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 xml:space="preserve">          </w:t>
            </w:r>
            <w:r w:rsidR="00EA28CE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PDV (25%)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CE" w:rsidRDefault="00EA28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EA28CE" w:rsidTr="00EA28CE">
        <w:tc>
          <w:tcPr>
            <w:tcW w:w="7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A28CE" w:rsidRDefault="00BD110E">
            <w:pPr>
              <w:autoSpaceDE w:val="0"/>
              <w:autoSpaceDN w:val="0"/>
              <w:adjustRightInd w:val="0"/>
              <w:spacing w:line="276" w:lineRule="auto"/>
              <w:ind w:left="3969"/>
              <w:jc w:val="both"/>
              <w:rPr>
                <w:rFonts w:ascii="Calibri" w:hAnsi="Calibri"/>
                <w:b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 xml:space="preserve">          </w:t>
            </w:r>
            <w:r w:rsidR="00EA28CE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SVEUKUPNO (UKUPNO + PDV)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CE" w:rsidRDefault="00EA28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color w:val="000000"/>
                <w:lang w:eastAsia="en-US"/>
              </w:rPr>
            </w:pPr>
          </w:p>
        </w:tc>
      </w:tr>
    </w:tbl>
    <w:p w:rsidR="00EA28CE" w:rsidRDefault="00EA28CE" w:rsidP="00EA28CE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2"/>
          <w:szCs w:val="22"/>
          <w:lang w:eastAsia="en-US"/>
        </w:rPr>
      </w:pPr>
    </w:p>
    <w:p w:rsidR="00A9003D" w:rsidRDefault="00EA28CE" w:rsidP="00EA28CE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>
        <w:rPr>
          <w:rFonts w:ascii="Calibri" w:hAnsi="Calibri"/>
          <w:b/>
          <w:color w:val="000000"/>
          <w:sz w:val="22"/>
          <w:szCs w:val="22"/>
          <w:lang w:eastAsia="en-US"/>
        </w:rPr>
        <w:t>NAPOMEN</w:t>
      </w:r>
      <w:r w:rsidR="00A9003D">
        <w:rPr>
          <w:rFonts w:ascii="Calibri" w:hAnsi="Calibri"/>
          <w:b/>
          <w:color w:val="000000"/>
          <w:sz w:val="22"/>
          <w:szCs w:val="22"/>
          <w:lang w:eastAsia="en-US"/>
        </w:rPr>
        <w:t>E</w:t>
      </w:r>
      <w:r>
        <w:rPr>
          <w:rFonts w:ascii="Calibri" w:hAnsi="Calibri"/>
          <w:b/>
          <w:color w:val="000000"/>
          <w:sz w:val="22"/>
          <w:szCs w:val="22"/>
          <w:lang w:eastAsia="en-US"/>
        </w:rPr>
        <w:t>:</w:t>
      </w:r>
      <w:r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</w:p>
    <w:p w:rsidR="00EA28CE" w:rsidRDefault="00EA28CE" w:rsidP="00EA28CE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>
        <w:rPr>
          <w:rFonts w:ascii="Calibri" w:hAnsi="Calibri"/>
          <w:color w:val="000000"/>
          <w:sz w:val="22"/>
          <w:szCs w:val="22"/>
          <w:lang w:eastAsia="en-US"/>
        </w:rPr>
        <w:t>U jediničnim cijenama radnih dana stručnjaka moraju biti uključeni svi povezani troškovi (troškovi prijevoza</w:t>
      </w:r>
      <w:r w:rsidR="008A163A">
        <w:rPr>
          <w:rFonts w:ascii="Calibri" w:hAnsi="Calibri"/>
          <w:color w:val="000000"/>
          <w:sz w:val="22"/>
          <w:szCs w:val="22"/>
          <w:lang w:eastAsia="en-US"/>
        </w:rPr>
        <w:t xml:space="preserve"> do sjedišta Naručitelja i gradilišta</w:t>
      </w:r>
      <w:r>
        <w:rPr>
          <w:rFonts w:ascii="Calibri" w:hAnsi="Calibri"/>
          <w:color w:val="000000"/>
          <w:sz w:val="22"/>
          <w:szCs w:val="22"/>
          <w:lang w:eastAsia="en-US"/>
        </w:rPr>
        <w:t xml:space="preserve">, troškovi smještaja, dnevnica, itd.) koji se mogu pojaviti i nužni su za obavljanje usluga koje su predmet ovog nadmetanja, odnosno ugovora o javnoj nabavi. </w:t>
      </w:r>
    </w:p>
    <w:p w:rsidR="00A9003D" w:rsidRDefault="00A9003D" w:rsidP="00A9003D">
      <w:pPr>
        <w:pStyle w:val="Bezproreda"/>
        <w:rPr>
          <w:lang w:eastAsia="en-US"/>
        </w:rPr>
      </w:pPr>
    </w:p>
    <w:p w:rsidR="00A9003D" w:rsidRDefault="00EA28CE" w:rsidP="00A9003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>
        <w:rPr>
          <w:rFonts w:ascii="Calibri" w:hAnsi="Calibri"/>
          <w:color w:val="000000"/>
          <w:sz w:val="22"/>
          <w:szCs w:val="22"/>
          <w:lang w:eastAsia="en-US"/>
        </w:rPr>
        <w:t>Jedinične cijene radnih dana stručnjaka iskazane u ovom troškovniku nepromjenjive su za cijelo vrijeme trajanja ugovora, neovisno o mogućim skraćenjima ili produljenjima roka provedbe aktivnosti iz ugovora.</w:t>
      </w:r>
    </w:p>
    <w:p w:rsidR="00A9003D" w:rsidRDefault="00A9003D" w:rsidP="00A9003D">
      <w:pPr>
        <w:pStyle w:val="Bezproreda"/>
        <w:rPr>
          <w:lang w:eastAsia="en-US"/>
        </w:rPr>
      </w:pPr>
    </w:p>
    <w:p w:rsidR="00A9003D" w:rsidRPr="00A9003D" w:rsidRDefault="00A9003D" w:rsidP="00A9003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 w:rsidRPr="00A9003D">
        <w:rPr>
          <w:rFonts w:ascii="Calibri" w:hAnsi="Calibri"/>
          <w:color w:val="000000"/>
          <w:sz w:val="22"/>
          <w:szCs w:val="22"/>
          <w:lang w:eastAsia="en-US"/>
        </w:rPr>
        <w:t xml:space="preserve">Ukoliko uslugu na nekoj od stavaka troškovnika izvršava više gospodarskih subjekata (ponuditelj / član zajednice gospodarskih subjekata / </w:t>
      </w:r>
      <w:proofErr w:type="spellStart"/>
      <w:r w:rsidRPr="00A9003D">
        <w:rPr>
          <w:rFonts w:ascii="Calibri" w:hAnsi="Calibri"/>
          <w:color w:val="000000"/>
          <w:sz w:val="22"/>
          <w:szCs w:val="22"/>
          <w:lang w:eastAsia="en-US"/>
        </w:rPr>
        <w:t>podugovaratelj</w:t>
      </w:r>
      <w:proofErr w:type="spellEnd"/>
      <w:r w:rsidRPr="00A9003D">
        <w:rPr>
          <w:rFonts w:ascii="Calibri" w:hAnsi="Calibri"/>
          <w:color w:val="000000"/>
          <w:sz w:val="22"/>
          <w:szCs w:val="22"/>
          <w:lang w:eastAsia="en-US"/>
        </w:rPr>
        <w:t>) potrebno je priložiti i raspodjelu unutar stavke, odnosno treba prikazati raspodjelu stavke između gospodarskih subjekata (u postotku i apsolutnom iznosu).</w:t>
      </w:r>
    </w:p>
    <w:p w:rsidR="00A9003D" w:rsidRDefault="00A9003D" w:rsidP="00EA28CE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2"/>
          <w:szCs w:val="22"/>
          <w:lang w:eastAsia="en-US"/>
        </w:rPr>
      </w:pPr>
    </w:p>
    <w:p w:rsidR="00EA28CE" w:rsidRDefault="00EA28CE" w:rsidP="00EA28CE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6350"/>
      </w:tblGrid>
      <w:tr w:rsidR="00A9003D" w:rsidRPr="00A9003D" w:rsidTr="00A9003D">
        <w:trPr>
          <w:trHeight w:val="425"/>
        </w:trPr>
        <w:tc>
          <w:tcPr>
            <w:tcW w:w="34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  <w:hideMark/>
          </w:tcPr>
          <w:p w:rsidR="00A9003D" w:rsidRPr="00A9003D" w:rsidRDefault="00A9003D" w:rsidP="00A9003D">
            <w:pPr>
              <w:rPr>
                <w:rFonts w:ascii="Calibri" w:hAnsi="Calibri"/>
              </w:rPr>
            </w:pPr>
            <w:r w:rsidRPr="00A9003D">
              <w:rPr>
                <w:rFonts w:ascii="Calibri" w:hAnsi="Calibri"/>
                <w:sz w:val="22"/>
                <w:szCs w:val="22"/>
              </w:rPr>
              <w:t xml:space="preserve">Ovlaštena osoba Ponuditelja                     </w:t>
            </w:r>
            <w:r w:rsidRPr="00A9003D">
              <w:rPr>
                <w:rFonts w:ascii="Calibri" w:hAnsi="Calibri"/>
                <w:i/>
                <w:sz w:val="22"/>
                <w:szCs w:val="22"/>
              </w:rPr>
              <w:t>(tiskanim slovima)</w:t>
            </w:r>
          </w:p>
        </w:tc>
        <w:tc>
          <w:tcPr>
            <w:tcW w:w="63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9003D" w:rsidRPr="00A9003D" w:rsidRDefault="00A9003D" w:rsidP="00A9003D">
            <w:pPr>
              <w:rPr>
                <w:rFonts w:ascii="Calibri" w:hAnsi="Calibri"/>
              </w:rPr>
            </w:pPr>
          </w:p>
        </w:tc>
      </w:tr>
      <w:tr w:rsidR="00A9003D" w:rsidRPr="00A9003D" w:rsidTr="00A9003D">
        <w:trPr>
          <w:trHeight w:val="425"/>
        </w:trPr>
        <w:tc>
          <w:tcPr>
            <w:tcW w:w="34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  <w:hideMark/>
          </w:tcPr>
          <w:p w:rsidR="00A9003D" w:rsidRPr="00A9003D" w:rsidRDefault="00A9003D" w:rsidP="00A9003D">
            <w:pPr>
              <w:rPr>
                <w:rFonts w:ascii="Calibri" w:hAnsi="Calibri"/>
              </w:rPr>
            </w:pPr>
            <w:r w:rsidRPr="00A9003D">
              <w:rPr>
                <w:rFonts w:ascii="Calibri" w:hAnsi="Calibri"/>
                <w:sz w:val="22"/>
                <w:szCs w:val="22"/>
              </w:rPr>
              <w:t>Funkcija</w:t>
            </w:r>
          </w:p>
        </w:tc>
        <w:tc>
          <w:tcPr>
            <w:tcW w:w="63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9003D" w:rsidRPr="00A9003D" w:rsidRDefault="00A9003D" w:rsidP="00A9003D">
            <w:pPr>
              <w:rPr>
                <w:rFonts w:ascii="Calibri" w:hAnsi="Calibri"/>
              </w:rPr>
            </w:pPr>
          </w:p>
        </w:tc>
      </w:tr>
      <w:tr w:rsidR="00A9003D" w:rsidRPr="00A9003D" w:rsidTr="00A9003D">
        <w:trPr>
          <w:trHeight w:val="425"/>
        </w:trPr>
        <w:tc>
          <w:tcPr>
            <w:tcW w:w="34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  <w:hideMark/>
          </w:tcPr>
          <w:p w:rsidR="00A9003D" w:rsidRPr="00A9003D" w:rsidRDefault="00A9003D" w:rsidP="00A9003D">
            <w:pPr>
              <w:rPr>
                <w:rFonts w:ascii="Calibri" w:hAnsi="Calibri"/>
              </w:rPr>
            </w:pPr>
            <w:r w:rsidRPr="00A9003D">
              <w:rPr>
                <w:rFonts w:ascii="Calibri" w:hAnsi="Calibri"/>
                <w:sz w:val="22"/>
                <w:szCs w:val="22"/>
              </w:rPr>
              <w:t>Potpis</w:t>
            </w:r>
          </w:p>
        </w:tc>
        <w:tc>
          <w:tcPr>
            <w:tcW w:w="63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9003D" w:rsidRPr="00A9003D" w:rsidRDefault="00A9003D" w:rsidP="00A9003D">
            <w:pPr>
              <w:rPr>
                <w:rFonts w:ascii="Calibri" w:hAnsi="Calibri"/>
              </w:rPr>
            </w:pPr>
          </w:p>
        </w:tc>
      </w:tr>
      <w:tr w:rsidR="00A9003D" w:rsidRPr="00A9003D" w:rsidTr="00A9003D">
        <w:trPr>
          <w:trHeight w:val="425"/>
        </w:trPr>
        <w:tc>
          <w:tcPr>
            <w:tcW w:w="34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  <w:hideMark/>
          </w:tcPr>
          <w:p w:rsidR="00A9003D" w:rsidRPr="00A9003D" w:rsidRDefault="00A9003D" w:rsidP="00A9003D">
            <w:pPr>
              <w:rPr>
                <w:rFonts w:ascii="Calibri" w:hAnsi="Calibri"/>
              </w:rPr>
            </w:pPr>
            <w:r w:rsidRPr="00A9003D">
              <w:rPr>
                <w:rFonts w:ascii="Calibri" w:hAnsi="Calibri"/>
                <w:sz w:val="22"/>
                <w:szCs w:val="22"/>
              </w:rPr>
              <w:t>Datum</w:t>
            </w:r>
          </w:p>
        </w:tc>
        <w:tc>
          <w:tcPr>
            <w:tcW w:w="63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9003D" w:rsidRPr="00A9003D" w:rsidRDefault="00A9003D" w:rsidP="00A9003D">
            <w:pPr>
              <w:rPr>
                <w:rFonts w:ascii="Calibri" w:hAnsi="Calibri"/>
              </w:rPr>
            </w:pPr>
          </w:p>
        </w:tc>
      </w:tr>
    </w:tbl>
    <w:p w:rsidR="00E369B1" w:rsidRDefault="00E369B1"/>
    <w:sectPr w:rsidR="00E369B1" w:rsidSect="0062581D">
      <w:pgSz w:w="11907" w:h="16840" w:code="9"/>
      <w:pgMar w:top="1417" w:right="1134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25B00"/>
    <w:multiLevelType w:val="hybridMultilevel"/>
    <w:tmpl w:val="4266B642"/>
    <w:lvl w:ilvl="0" w:tplc="9DA2BF78">
      <w:start w:val="1"/>
      <w:numFmt w:val="bullet"/>
      <w:lvlText w:val="˗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2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A2BF78">
      <w:start w:val="1"/>
      <w:numFmt w:val="bullet"/>
      <w:lvlText w:val="˗"/>
      <w:lvlJc w:val="left"/>
      <w:pPr>
        <w:ind w:left="2160" w:hanging="360"/>
      </w:pPr>
      <w:rPr>
        <w:rFonts w:ascii="Arial" w:hAnsi="Arial" w:cs="Times New Roman" w:hint="default"/>
        <w:b w:val="0"/>
        <w:i w:val="0"/>
        <w:sz w:val="22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A28CE"/>
    <w:rsid w:val="00277D7E"/>
    <w:rsid w:val="00280602"/>
    <w:rsid w:val="00297BF8"/>
    <w:rsid w:val="0062581D"/>
    <w:rsid w:val="0071749F"/>
    <w:rsid w:val="00742B5F"/>
    <w:rsid w:val="008A163A"/>
    <w:rsid w:val="009B7568"/>
    <w:rsid w:val="00A9003D"/>
    <w:rsid w:val="00BD110E"/>
    <w:rsid w:val="00DA60E3"/>
    <w:rsid w:val="00E369B1"/>
    <w:rsid w:val="00E730CE"/>
    <w:rsid w:val="00EA2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3617C-FDC5-4BDB-A15A-174162B9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90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1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Klepo</dc:creator>
  <cp:lastModifiedBy>Nada Klepo</cp:lastModifiedBy>
  <cp:revision>2</cp:revision>
  <dcterms:created xsi:type="dcterms:W3CDTF">2017-10-12T11:53:00Z</dcterms:created>
  <dcterms:modified xsi:type="dcterms:W3CDTF">2017-10-12T11:53:00Z</dcterms:modified>
</cp:coreProperties>
</file>